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50D3D" w14:textId="77777777" w:rsidR="00990136" w:rsidRDefault="005120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kamer funkcjonujących w systemie monitoringu miejskiego                           w Sosnowcu.</w:t>
      </w:r>
    </w:p>
    <w:tbl>
      <w:tblPr>
        <w:tblStyle w:val="Tabela-Siatka"/>
        <w:tblW w:w="8927" w:type="dxa"/>
        <w:tblLook w:val="04A0" w:firstRow="1" w:lastRow="0" w:firstColumn="1" w:lastColumn="0" w:noHBand="0" w:noVBand="1"/>
      </w:tblPr>
      <w:tblGrid>
        <w:gridCol w:w="2446"/>
        <w:gridCol w:w="1808"/>
        <w:gridCol w:w="4673"/>
      </w:tblGrid>
      <w:tr w:rsidR="00990136" w14:paraId="68A2B690" w14:textId="77777777" w:rsidTr="00ED33CC">
        <w:trPr>
          <w:trHeight w:val="458"/>
        </w:trPr>
        <w:tc>
          <w:tcPr>
            <w:tcW w:w="2446" w:type="dxa"/>
          </w:tcPr>
          <w:p w14:paraId="0E098D7E" w14:textId="77777777" w:rsidR="00990136" w:rsidRDefault="00512088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Umiejscowienie kamery</w:t>
            </w:r>
          </w:p>
        </w:tc>
        <w:tc>
          <w:tcPr>
            <w:tcW w:w="1808" w:type="dxa"/>
          </w:tcPr>
          <w:p w14:paraId="1F85D453" w14:textId="77777777" w:rsidR="00990136" w:rsidRDefault="00512088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Rodzaj kamery</w:t>
            </w:r>
          </w:p>
        </w:tc>
        <w:tc>
          <w:tcPr>
            <w:tcW w:w="4673" w:type="dxa"/>
          </w:tcPr>
          <w:p w14:paraId="6C2F2B72" w14:textId="77777777" w:rsidR="00990136" w:rsidRDefault="00512088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podstawowego pola obserwacji</w:t>
            </w:r>
          </w:p>
        </w:tc>
      </w:tr>
      <w:tr w:rsidR="009678E3" w:rsidRPr="009678E3" w14:paraId="26ACE372" w14:textId="77777777" w:rsidTr="00ED33CC">
        <w:trPr>
          <w:trHeight w:val="794"/>
        </w:trPr>
        <w:tc>
          <w:tcPr>
            <w:tcW w:w="2446" w:type="dxa"/>
          </w:tcPr>
          <w:p w14:paraId="45429FC8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Taras budynku</w:t>
            </w:r>
          </w:p>
          <w:p w14:paraId="27F8A3F5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 Modrzejowska 1a</w:t>
            </w:r>
          </w:p>
          <w:p w14:paraId="08B6C1DA" w14:textId="77777777" w:rsidR="00903986" w:rsidRPr="009678E3" w:rsidRDefault="00903986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6637857C" w14:textId="77777777" w:rsidR="00903986" w:rsidRPr="009678E3" w:rsidRDefault="00903986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08" w:type="dxa"/>
          </w:tcPr>
          <w:p w14:paraId="7B08D636" w14:textId="77777777" w:rsidR="00427FDF" w:rsidRPr="009678E3" w:rsidRDefault="00427FDF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 kamera obrotowa</w:t>
            </w:r>
          </w:p>
          <w:p w14:paraId="1D0ED29A" w14:textId="77777777" w:rsidR="00427FDF" w:rsidRPr="009678E3" w:rsidRDefault="00427FDF" w:rsidP="00F44B7E">
            <w:pPr>
              <w:pStyle w:val="Zawartotabeli"/>
              <w:jc w:val="center"/>
              <w:rPr>
                <w:rFonts w:ascii="Arial" w:eastAsia="Trebuchet MS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 kamery stałopozycyjne</w:t>
            </w:r>
          </w:p>
        </w:tc>
        <w:tc>
          <w:tcPr>
            <w:tcW w:w="4673" w:type="dxa"/>
          </w:tcPr>
          <w:p w14:paraId="5CB21085" w14:textId="631BEF6B" w:rsidR="00990136" w:rsidRPr="009678E3" w:rsidRDefault="00512088" w:rsidP="00F44B7E">
            <w:pPr>
              <w:pStyle w:val="Zawartotabeli"/>
              <w:numPr>
                <w:ilvl w:val="0"/>
                <w:numId w:val="3"/>
              </w:numPr>
              <w:tabs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eastAsia="Trebuchet MS" w:hAnsi="Arial" w:cs="Arial"/>
                <w:color w:val="auto"/>
                <w:sz w:val="16"/>
                <w:szCs w:val="16"/>
              </w:rPr>
              <w:t>„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Plac </w:t>
            </w:r>
            <w:r w:rsidR="001D33CF">
              <w:rPr>
                <w:rFonts w:ascii="Arial" w:hAnsi="Arial" w:cs="Arial"/>
                <w:color w:val="auto"/>
                <w:sz w:val="16"/>
                <w:szCs w:val="16"/>
              </w:rPr>
              <w:t>Stulecia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” - w całości,</w:t>
            </w:r>
          </w:p>
          <w:p w14:paraId="3630AF76" w14:textId="77777777" w:rsidR="00990136" w:rsidRPr="009678E3" w:rsidRDefault="00512088" w:rsidP="00F44B7E">
            <w:pPr>
              <w:pStyle w:val="Zawartotabeli"/>
              <w:numPr>
                <w:ilvl w:val="0"/>
                <w:numId w:val="3"/>
              </w:numPr>
              <w:tabs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ul. Warszawska – od ul. 3-go Maja do ul. Głowackiego,</w:t>
            </w:r>
          </w:p>
          <w:p w14:paraId="04C7FFFD" w14:textId="77777777" w:rsidR="00990136" w:rsidRPr="009678E3" w:rsidRDefault="00512088" w:rsidP="00F44B7E">
            <w:pPr>
              <w:pStyle w:val="Zawartotabeli"/>
              <w:numPr>
                <w:ilvl w:val="0"/>
                <w:numId w:val="3"/>
              </w:numPr>
              <w:tabs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ul. Modrzejowska – od ul. Warszawska do ul. Targowa,</w:t>
            </w:r>
          </w:p>
          <w:p w14:paraId="07B43048" w14:textId="49BC138E" w:rsidR="00990136" w:rsidRPr="009678E3" w:rsidRDefault="00512088" w:rsidP="00F44B7E">
            <w:pPr>
              <w:pStyle w:val="Zawartotabeli"/>
              <w:numPr>
                <w:ilvl w:val="0"/>
                <w:numId w:val="3"/>
              </w:numPr>
              <w:tabs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ul. 3-go Maja – rejon przystank</w:t>
            </w:r>
            <w:r w:rsidR="00A8135E">
              <w:rPr>
                <w:rFonts w:ascii="Arial" w:hAnsi="Arial" w:cs="Arial"/>
                <w:color w:val="auto"/>
                <w:sz w:val="16"/>
                <w:szCs w:val="16"/>
              </w:rPr>
              <w:t>u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 PKM</w:t>
            </w:r>
            <w:r w:rsidR="00427FDF"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 (częściowo)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4FD1A695" w14:textId="77777777" w:rsidTr="00ED33CC">
        <w:trPr>
          <w:trHeight w:val="865"/>
        </w:trPr>
        <w:tc>
          <w:tcPr>
            <w:tcW w:w="2446" w:type="dxa"/>
          </w:tcPr>
          <w:p w14:paraId="519E431C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Pasaż Handlowo - Usługowy ul. Warszawska 3</w:t>
            </w:r>
          </w:p>
          <w:p w14:paraId="3F8179F0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wysięgnik w rejonie schodów</w:t>
            </w:r>
          </w:p>
          <w:p w14:paraId="652FD430" w14:textId="77777777" w:rsidR="0090398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(poziom: -1)</w:t>
            </w:r>
          </w:p>
        </w:tc>
        <w:tc>
          <w:tcPr>
            <w:tcW w:w="1808" w:type="dxa"/>
          </w:tcPr>
          <w:p w14:paraId="501C8296" w14:textId="77777777" w:rsidR="00332FE9" w:rsidRPr="00332FE9" w:rsidRDefault="00332FE9" w:rsidP="00332FE9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32FE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 kamera obrotowa</w:t>
            </w:r>
          </w:p>
          <w:p w14:paraId="76EC13C5" w14:textId="24E4E14D" w:rsidR="00990136" w:rsidRPr="009678E3" w:rsidRDefault="00332FE9" w:rsidP="00332FE9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32FE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</w:tc>
        <w:tc>
          <w:tcPr>
            <w:tcW w:w="4673" w:type="dxa"/>
          </w:tcPr>
          <w:p w14:paraId="67D38F28" w14:textId="4C170392" w:rsidR="00332FE9" w:rsidRDefault="00512088" w:rsidP="00F44B7E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rejon wyjścia z pasażu podziemnego – </w:t>
            </w:r>
            <w:r w:rsidR="00A8135E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                   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do ul. Warszawskiej</w:t>
            </w:r>
            <w:r w:rsidR="00332FE9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59BF60B4" w14:textId="3489864C" w:rsidR="00990136" w:rsidRPr="009678E3" w:rsidRDefault="00A8135E" w:rsidP="00F44B7E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</w:t>
            </w:r>
            <w:r w:rsidR="00332FE9">
              <w:rPr>
                <w:rFonts w:ascii="Arial" w:hAnsi="Arial" w:cs="Arial"/>
                <w:color w:val="auto"/>
                <w:sz w:val="16"/>
                <w:szCs w:val="16"/>
              </w:rPr>
              <w:t>bszar</w:t>
            </w:r>
            <w:r w:rsidR="00512088"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 tzw. „Patelni”,</w:t>
            </w:r>
          </w:p>
          <w:p w14:paraId="1DEDC836" w14:textId="77777777" w:rsidR="00990136" w:rsidRPr="009678E3" w:rsidRDefault="00512088" w:rsidP="00F44B7E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schody wyjściowe – wyprowadzające na ul. Warszawską,</w:t>
            </w:r>
          </w:p>
          <w:p w14:paraId="46268BE5" w14:textId="7D7F56D1" w:rsidR="00990136" w:rsidRPr="009678E3" w:rsidRDefault="00512088" w:rsidP="00F44B7E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schodów ruchomych – na poziomie dolnym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2642AB47" w14:textId="77777777" w:rsidTr="00ED33CC">
        <w:trPr>
          <w:trHeight w:val="835"/>
        </w:trPr>
        <w:tc>
          <w:tcPr>
            <w:tcW w:w="2446" w:type="dxa"/>
          </w:tcPr>
          <w:p w14:paraId="38F08C87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Pasaż Handlowo - Usługowy ul. Warszawska 3</w:t>
            </w:r>
          </w:p>
          <w:p w14:paraId="7F4BEE2E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wejście od ul. Warszawska</w:t>
            </w:r>
          </w:p>
          <w:p w14:paraId="1EFD646E" w14:textId="77777777" w:rsidR="00425B7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(poziom: -1)</w:t>
            </w:r>
          </w:p>
        </w:tc>
        <w:tc>
          <w:tcPr>
            <w:tcW w:w="1808" w:type="dxa"/>
          </w:tcPr>
          <w:p w14:paraId="7A02A467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673" w:type="dxa"/>
          </w:tcPr>
          <w:p w14:paraId="5269F875" w14:textId="77777777" w:rsidR="00990136" w:rsidRPr="009678E3" w:rsidRDefault="00512088" w:rsidP="00F44B7E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eastAsia="Trebuchet MS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pasaż handlowy – hol główny, w całości,</w:t>
            </w:r>
          </w:p>
          <w:p w14:paraId="466D6FDA" w14:textId="319AE315" w:rsidR="00990136" w:rsidRPr="009678E3" w:rsidRDefault="00512088" w:rsidP="00F44B7E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eastAsia="Trebuchet MS" w:hAnsi="Arial" w:cs="Arial"/>
                <w:color w:val="auto"/>
                <w:sz w:val="16"/>
                <w:szCs w:val="16"/>
              </w:rPr>
              <w:t>„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Plac </w:t>
            </w:r>
            <w:r w:rsidR="001D33CF">
              <w:rPr>
                <w:rFonts w:ascii="Arial" w:hAnsi="Arial" w:cs="Arial"/>
                <w:color w:val="auto"/>
                <w:sz w:val="16"/>
                <w:szCs w:val="16"/>
              </w:rPr>
              <w:t>Stulecia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” - na poziomie dolnym,</w:t>
            </w:r>
          </w:p>
          <w:p w14:paraId="6F68E5BE" w14:textId="19329381" w:rsidR="00990136" w:rsidRPr="009678E3" w:rsidRDefault="00512088" w:rsidP="00F44B7E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wejścia do korytarzy bocznych pasażu handlowego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02C1672F" w14:textId="77777777" w:rsidTr="00ED33CC">
        <w:trPr>
          <w:trHeight w:val="847"/>
        </w:trPr>
        <w:tc>
          <w:tcPr>
            <w:tcW w:w="2446" w:type="dxa"/>
          </w:tcPr>
          <w:p w14:paraId="66B18301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Pasaż Handlowo - Usługowy ul. Warszawska 3</w:t>
            </w:r>
          </w:p>
          <w:p w14:paraId="42FBB0C1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na wysokości Dworca PKP</w:t>
            </w:r>
          </w:p>
          <w:p w14:paraId="6396B56B" w14:textId="6F433BAA" w:rsidR="00425B76" w:rsidRPr="009678E3" w:rsidRDefault="00512088" w:rsidP="00563DBB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(poziom: -1)</w:t>
            </w:r>
          </w:p>
        </w:tc>
        <w:tc>
          <w:tcPr>
            <w:tcW w:w="1808" w:type="dxa"/>
          </w:tcPr>
          <w:p w14:paraId="27BAA4C3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673" w:type="dxa"/>
          </w:tcPr>
          <w:p w14:paraId="3E4F8CFB" w14:textId="77777777" w:rsidR="00990136" w:rsidRPr="009678E3" w:rsidRDefault="00512088" w:rsidP="00F44B7E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pasaż handlowo – usługowy – hol główny, w całości</w:t>
            </w:r>
          </w:p>
          <w:p w14:paraId="0CE03F3F" w14:textId="77777777" w:rsidR="00990136" w:rsidRPr="009678E3" w:rsidRDefault="00512088" w:rsidP="00F44B7E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przejście podziemne z rejonu dworca PKP do ul. Kilińskiego,</w:t>
            </w:r>
          </w:p>
          <w:p w14:paraId="26AAD530" w14:textId="787372A0" w:rsidR="00990136" w:rsidRPr="009678E3" w:rsidRDefault="00512088" w:rsidP="00C40B12">
            <w:pPr>
              <w:pStyle w:val="Zawartotabeli"/>
              <w:numPr>
                <w:ilvl w:val="0"/>
                <w:numId w:val="5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wejście na perony PKP oraz do kas biletowych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49704FBE" w14:textId="77777777" w:rsidTr="00ED33CC">
        <w:trPr>
          <w:trHeight w:val="764"/>
        </w:trPr>
        <w:tc>
          <w:tcPr>
            <w:tcW w:w="2446" w:type="dxa"/>
          </w:tcPr>
          <w:p w14:paraId="50A03A42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Słup w rejonie budynku</w:t>
            </w:r>
          </w:p>
          <w:p w14:paraId="2DE7DB0F" w14:textId="77777777" w:rsidR="00990136" w:rsidRPr="009678E3" w:rsidRDefault="00512088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 Kilińskiego 32</w:t>
            </w:r>
          </w:p>
        </w:tc>
        <w:tc>
          <w:tcPr>
            <w:tcW w:w="1808" w:type="dxa"/>
          </w:tcPr>
          <w:p w14:paraId="32CB9A34" w14:textId="77777777" w:rsidR="00990136" w:rsidRPr="009678E3" w:rsidRDefault="00930ED7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 kamera o</w:t>
            </w:r>
            <w:r w:rsidR="00512088"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brotowa</w:t>
            </w:r>
          </w:p>
          <w:p w14:paraId="47E788DE" w14:textId="77777777" w:rsidR="00930ED7" w:rsidRPr="009678E3" w:rsidRDefault="00930ED7" w:rsidP="00F44B7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3 kamery stałopozycyjne  </w:t>
            </w:r>
          </w:p>
        </w:tc>
        <w:tc>
          <w:tcPr>
            <w:tcW w:w="4673" w:type="dxa"/>
          </w:tcPr>
          <w:p w14:paraId="187A8D89" w14:textId="77777777" w:rsidR="00990136" w:rsidRPr="009678E3" w:rsidRDefault="00512088" w:rsidP="00F44B7E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wyjście z Dworca PKP „Sosnowiec Gł.” z przejścia podziemnego na ul. Kilińskiego,</w:t>
            </w:r>
          </w:p>
          <w:p w14:paraId="30946EED" w14:textId="147D0FC3" w:rsidR="00990136" w:rsidRPr="009678E3" w:rsidRDefault="00512088" w:rsidP="00F44B7E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ul. Kilińskiego – od budynku </w:t>
            </w:r>
            <w:r w:rsidR="00A8135E">
              <w:rPr>
                <w:rFonts w:ascii="Arial" w:hAnsi="Arial" w:cs="Arial"/>
                <w:color w:val="auto"/>
                <w:sz w:val="16"/>
                <w:szCs w:val="16"/>
              </w:rPr>
              <w:t>B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anku PKO do wysokości Cerkwi Prawosławnej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27F9EDE2" w14:textId="77777777" w:rsidTr="00ED33CC">
        <w:trPr>
          <w:trHeight w:val="978"/>
        </w:trPr>
        <w:tc>
          <w:tcPr>
            <w:tcW w:w="2446" w:type="dxa"/>
          </w:tcPr>
          <w:p w14:paraId="404F5D42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Słup w rejonie budynku</w:t>
            </w:r>
          </w:p>
          <w:p w14:paraId="3FB98FCF" w14:textId="00854DEE" w:rsidR="00930ED7" w:rsidRPr="009678E3" w:rsidRDefault="001D33CF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</w:t>
            </w:r>
            <w:r w:rsidR="00930ED7"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l. Zwycięstwa 1</w:t>
            </w:r>
          </w:p>
          <w:p w14:paraId="4CCEC214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32F856DA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08" w:type="dxa"/>
          </w:tcPr>
          <w:p w14:paraId="7C28BE03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673" w:type="dxa"/>
          </w:tcPr>
          <w:p w14:paraId="420E6A9B" w14:textId="77777777" w:rsidR="00930ED7" w:rsidRPr="009678E3" w:rsidRDefault="00930ED7" w:rsidP="00930ED7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al. Zwycięstwa – centralny deptak, częściowo,</w:t>
            </w:r>
          </w:p>
          <w:p w14:paraId="3E1C9D57" w14:textId="77777777" w:rsidR="00930ED7" w:rsidRPr="009678E3" w:rsidRDefault="00930ED7" w:rsidP="00930ED7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skrzyżowanie ul. Małachowskiego z ul. 3-go Maja,</w:t>
            </w:r>
          </w:p>
          <w:p w14:paraId="6ACCF50F" w14:textId="77777777" w:rsidR="00930ED7" w:rsidRPr="009678E3" w:rsidRDefault="00930ED7" w:rsidP="00930ED7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dawnego budynku Telekomunikacji Polskiej S.A.</w:t>
            </w:r>
          </w:p>
          <w:p w14:paraId="53E23436" w14:textId="70D20E10" w:rsidR="00930ED7" w:rsidRPr="009678E3" w:rsidRDefault="00930ED7" w:rsidP="00930ED7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rejon wejścia do budynku </w:t>
            </w:r>
            <w:r w:rsidR="00604C50">
              <w:rPr>
                <w:rFonts w:ascii="Arial" w:hAnsi="Arial" w:cs="Arial"/>
                <w:color w:val="auto"/>
                <w:sz w:val="16"/>
                <w:szCs w:val="16"/>
              </w:rPr>
              <w:t>przy ul. Małachowskiego 3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 od strony ul. 3-go Maja, wraz z przyległym parkingiem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A604B9" w:rsidRPr="009678E3" w14:paraId="34F6ADE5" w14:textId="77777777" w:rsidTr="00ED33CC">
        <w:trPr>
          <w:trHeight w:val="817"/>
        </w:trPr>
        <w:tc>
          <w:tcPr>
            <w:tcW w:w="2446" w:type="dxa"/>
          </w:tcPr>
          <w:p w14:paraId="1AF545A3" w14:textId="064BB853" w:rsidR="00A604B9" w:rsidRPr="00A604B9" w:rsidRDefault="00A604B9" w:rsidP="00A604B9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Pylony</w:t>
            </w:r>
            <w:r w:rsidRPr="00A604B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w rejonie budynku</w:t>
            </w:r>
          </w:p>
          <w:p w14:paraId="216A7D12" w14:textId="6EDF4930" w:rsidR="00A604B9" w:rsidRPr="009678E3" w:rsidRDefault="001D33CF" w:rsidP="00A604B9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</w:t>
            </w:r>
            <w:r w:rsidR="00A604B9" w:rsidRPr="00A604B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l. Zwycięstwa 2</w:t>
            </w:r>
            <w:r w:rsidR="00A604B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808" w:type="dxa"/>
          </w:tcPr>
          <w:p w14:paraId="0572DDBF" w14:textId="77777777" w:rsidR="00A604B9" w:rsidRPr="00A604B9" w:rsidRDefault="00A604B9" w:rsidP="00A604B9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604B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 kamera obrotowa</w:t>
            </w:r>
          </w:p>
          <w:p w14:paraId="0D4CD802" w14:textId="22B18C6E" w:rsidR="00A604B9" w:rsidRPr="009678E3" w:rsidRDefault="00A604B9" w:rsidP="00A604B9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604B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2 kamery stałopozycyjne  </w:t>
            </w:r>
          </w:p>
        </w:tc>
        <w:tc>
          <w:tcPr>
            <w:tcW w:w="4673" w:type="dxa"/>
          </w:tcPr>
          <w:p w14:paraId="5756ED18" w14:textId="77777777" w:rsidR="00A604B9" w:rsidRPr="00A604B9" w:rsidRDefault="00A604B9" w:rsidP="00A604B9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604B9">
              <w:rPr>
                <w:rFonts w:ascii="Arial" w:hAnsi="Arial" w:cs="Arial"/>
                <w:color w:val="auto"/>
                <w:sz w:val="16"/>
                <w:szCs w:val="16"/>
              </w:rPr>
              <w:t>teren przed wejściem do budynku Urzędu Miejskiego,</w:t>
            </w:r>
          </w:p>
          <w:p w14:paraId="3CD29BE5" w14:textId="2783CD9D" w:rsidR="00A604B9" w:rsidRPr="00A604B9" w:rsidRDefault="00A604B9" w:rsidP="00A604B9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604B9">
              <w:rPr>
                <w:rFonts w:ascii="Arial" w:hAnsi="Arial" w:cs="Arial"/>
                <w:color w:val="auto"/>
                <w:sz w:val="16"/>
                <w:szCs w:val="16"/>
              </w:rPr>
              <w:t>parking przed Urzędem Miejskim</w:t>
            </w:r>
            <w:r w:rsidR="00604C5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58078E9B" w14:textId="21EAF962" w:rsidR="00A604B9" w:rsidRPr="009678E3" w:rsidRDefault="00A604B9" w:rsidP="00A604B9">
            <w:pPr>
              <w:pStyle w:val="Zawartotabeli"/>
              <w:tabs>
                <w:tab w:val="left" w:pos="396"/>
              </w:tabs>
              <w:ind w:left="7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22F1D" w:rsidRPr="009678E3" w14:paraId="1A1FE883" w14:textId="77777777" w:rsidTr="00ED33CC">
        <w:trPr>
          <w:trHeight w:val="514"/>
        </w:trPr>
        <w:tc>
          <w:tcPr>
            <w:tcW w:w="2446" w:type="dxa"/>
          </w:tcPr>
          <w:p w14:paraId="3A27D104" w14:textId="77777777" w:rsidR="00722F1D" w:rsidRPr="009678E3" w:rsidRDefault="00722F1D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Słup w rejonie budynku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br/>
              <w:t>ul. Małachowskiego 3</w:t>
            </w:r>
          </w:p>
        </w:tc>
        <w:tc>
          <w:tcPr>
            <w:tcW w:w="1808" w:type="dxa"/>
          </w:tcPr>
          <w:p w14:paraId="248A5F18" w14:textId="77777777" w:rsidR="00722F1D" w:rsidRPr="009678E3" w:rsidRDefault="00722F1D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673" w:type="dxa"/>
          </w:tcPr>
          <w:p w14:paraId="6B6EF0FC" w14:textId="61A9D59D" w:rsidR="00722F1D" w:rsidRPr="009678E3" w:rsidRDefault="00722F1D" w:rsidP="00930ED7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parking i skwer przy budynku </w:t>
            </w:r>
            <w:r w:rsidR="00604C50">
              <w:rPr>
                <w:rFonts w:ascii="Arial" w:hAnsi="Arial" w:cs="Arial"/>
                <w:color w:val="auto"/>
                <w:sz w:val="16"/>
                <w:szCs w:val="16"/>
              </w:rPr>
              <w:t xml:space="preserve">przy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ul. Małachowskiego 3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4FABB2E5" w14:textId="77777777" w:rsidTr="00ED33CC">
        <w:trPr>
          <w:trHeight w:val="706"/>
        </w:trPr>
        <w:tc>
          <w:tcPr>
            <w:tcW w:w="2446" w:type="dxa"/>
          </w:tcPr>
          <w:p w14:paraId="5527B1E5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Elewacja budynku</w:t>
            </w:r>
          </w:p>
          <w:p w14:paraId="6EE082E4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 Małachowskiego 10</w:t>
            </w:r>
          </w:p>
          <w:p w14:paraId="488AAD60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08" w:type="dxa"/>
          </w:tcPr>
          <w:p w14:paraId="0B2A2108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673" w:type="dxa"/>
          </w:tcPr>
          <w:p w14:paraId="6A41EB9F" w14:textId="651244A4" w:rsidR="00930ED7" w:rsidRPr="009678E3" w:rsidRDefault="00930ED7" w:rsidP="00930ED7">
            <w:pPr>
              <w:pStyle w:val="Zawartotabeli"/>
              <w:numPr>
                <w:ilvl w:val="0"/>
                <w:numId w:val="1"/>
              </w:numPr>
              <w:tabs>
                <w:tab w:val="left" w:pos="396"/>
                <w:tab w:val="left" w:pos="720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ul. Małachowskiego – od ul. 3-go Maja do </w:t>
            </w:r>
            <w:r w:rsidR="00604C50">
              <w:rPr>
                <w:rFonts w:ascii="Arial" w:hAnsi="Arial" w:cs="Arial"/>
                <w:color w:val="auto"/>
                <w:sz w:val="16"/>
                <w:szCs w:val="16"/>
              </w:rPr>
              <w:t>dawnego</w:t>
            </w:r>
            <w:r w:rsidR="00A8135E">
              <w:rPr>
                <w:rFonts w:ascii="Arial" w:hAnsi="Arial" w:cs="Arial"/>
                <w:color w:val="auto"/>
                <w:sz w:val="16"/>
                <w:szCs w:val="16"/>
              </w:rPr>
              <w:t xml:space="preserve">    </w:t>
            </w:r>
            <w:r w:rsidR="00604C50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Banku I</w:t>
            </w:r>
            <w:r w:rsidR="00604C50">
              <w:rPr>
                <w:rFonts w:ascii="Arial" w:hAnsi="Arial" w:cs="Arial"/>
                <w:color w:val="auto"/>
                <w:sz w:val="16"/>
                <w:szCs w:val="16"/>
              </w:rPr>
              <w:t>NG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7DF92A0B" w14:textId="61494719" w:rsidR="00930ED7" w:rsidRPr="009678E3" w:rsidRDefault="00930ED7" w:rsidP="00930ED7">
            <w:pPr>
              <w:pStyle w:val="Zawartotabeli"/>
              <w:numPr>
                <w:ilvl w:val="0"/>
                <w:numId w:val="1"/>
              </w:numPr>
              <w:tabs>
                <w:tab w:val="left" w:pos="396"/>
                <w:tab w:val="left" w:pos="720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rejon wejścia do budynku </w:t>
            </w:r>
            <w:r w:rsidR="00604C50">
              <w:rPr>
                <w:rFonts w:ascii="Arial" w:hAnsi="Arial" w:cs="Arial"/>
                <w:color w:val="auto"/>
                <w:sz w:val="16"/>
                <w:szCs w:val="16"/>
              </w:rPr>
              <w:t xml:space="preserve">przy </w:t>
            </w:r>
            <w:r w:rsidR="00604C50">
              <w:rPr>
                <w:rFonts w:ascii="Arial" w:hAnsi="Arial" w:cs="Arial"/>
                <w:color w:val="auto"/>
                <w:sz w:val="16"/>
                <w:szCs w:val="16"/>
              </w:rPr>
              <w:t>ul. Małachowskiego 3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5ACEEECA" w14:textId="0A1B2AB8" w:rsidR="00930ED7" w:rsidRPr="009678E3" w:rsidRDefault="00930ED7" w:rsidP="00930ED7">
            <w:pPr>
              <w:pStyle w:val="Zawartotabeli"/>
              <w:numPr>
                <w:ilvl w:val="0"/>
                <w:numId w:val="1"/>
              </w:numPr>
              <w:tabs>
                <w:tab w:val="left" w:pos="396"/>
                <w:tab w:val="left" w:pos="720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ul. Targowa – od ul. Małachowskiego do wysokości nr 9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2FCF7FA2" w14:textId="77777777" w:rsidTr="00ED33CC">
        <w:trPr>
          <w:trHeight w:val="978"/>
        </w:trPr>
        <w:tc>
          <w:tcPr>
            <w:tcW w:w="2446" w:type="dxa"/>
          </w:tcPr>
          <w:p w14:paraId="08FACA2B" w14:textId="162924FB" w:rsidR="00930ED7" w:rsidRPr="009678E3" w:rsidRDefault="00930ED7" w:rsidP="00471B7A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Elewacja budynku </w:t>
            </w:r>
            <w:r w:rsidR="001D33C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dawnej 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Komendy Miejskiej Policji </w:t>
            </w:r>
            <w:r w:rsidR="001D33C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  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w Sosnowcu </w:t>
            </w:r>
            <w:r w:rsidR="001D33C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                        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 Piłsudskiego 2</w:t>
            </w:r>
          </w:p>
        </w:tc>
        <w:tc>
          <w:tcPr>
            <w:tcW w:w="1808" w:type="dxa"/>
          </w:tcPr>
          <w:p w14:paraId="182A9855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673" w:type="dxa"/>
          </w:tcPr>
          <w:p w14:paraId="3522BE03" w14:textId="7F7AB82F" w:rsidR="00930ED7" w:rsidRPr="009678E3" w:rsidRDefault="00930ED7" w:rsidP="00930ED7">
            <w:pPr>
              <w:pStyle w:val="Zawartotabeli"/>
              <w:numPr>
                <w:ilvl w:val="0"/>
                <w:numId w:val="9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rejon skrzyżowania ul. Piłsudskiego, ul. Warszawska, 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ul. Teatralna i ul. Sienkiewicza,</w:t>
            </w:r>
          </w:p>
          <w:p w14:paraId="10E0375C" w14:textId="77777777" w:rsidR="00930ED7" w:rsidRPr="009678E3" w:rsidRDefault="00930ED7" w:rsidP="00930ED7">
            <w:pPr>
              <w:pStyle w:val="Zawartotabeli"/>
              <w:numPr>
                <w:ilvl w:val="0"/>
                <w:numId w:val="9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stacji benzynowej BP,</w:t>
            </w:r>
          </w:p>
          <w:p w14:paraId="04B875BB" w14:textId="6FC6A9FE" w:rsidR="00930ED7" w:rsidRPr="009678E3" w:rsidRDefault="00930ED7" w:rsidP="00930ED7">
            <w:pPr>
              <w:pStyle w:val="Zawartotabeli"/>
              <w:numPr>
                <w:ilvl w:val="0"/>
                <w:numId w:val="9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teren przed CH Plaza - wejścia: główne i boczne,</w:t>
            </w:r>
          </w:p>
          <w:p w14:paraId="338927FA" w14:textId="21F8E753" w:rsidR="00930ED7" w:rsidRPr="009678E3" w:rsidRDefault="00930ED7" w:rsidP="00930ED7">
            <w:pPr>
              <w:pStyle w:val="Zawartotabeli"/>
              <w:numPr>
                <w:ilvl w:val="0"/>
                <w:numId w:val="9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wejścia do budynku Teatru Zagłębia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7272D148" w14:textId="77777777" w:rsidTr="00ED33CC">
        <w:trPr>
          <w:trHeight w:val="560"/>
        </w:trPr>
        <w:tc>
          <w:tcPr>
            <w:tcW w:w="2446" w:type="dxa"/>
          </w:tcPr>
          <w:p w14:paraId="0B0B1031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Słup w rejonie                             ul. Kilińskiego 39</w:t>
            </w:r>
          </w:p>
          <w:p w14:paraId="4278EBD6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(Cerkiew Prawosławna)</w:t>
            </w:r>
          </w:p>
        </w:tc>
        <w:tc>
          <w:tcPr>
            <w:tcW w:w="1808" w:type="dxa"/>
          </w:tcPr>
          <w:p w14:paraId="33FC47E3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673" w:type="dxa"/>
          </w:tcPr>
          <w:p w14:paraId="705E8C74" w14:textId="77777777" w:rsidR="00930ED7" w:rsidRPr="009678E3" w:rsidRDefault="00930ED7" w:rsidP="00930ED7">
            <w:pPr>
              <w:pStyle w:val="Zawartotabeli"/>
              <w:numPr>
                <w:ilvl w:val="0"/>
                <w:numId w:val="12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Cerkwi Prawosławnej – od strony ul. Kilińskiego,</w:t>
            </w:r>
          </w:p>
          <w:p w14:paraId="763F38CC" w14:textId="17D8F8DB" w:rsidR="00930ED7" w:rsidRPr="009678E3" w:rsidRDefault="00930ED7" w:rsidP="00930ED7">
            <w:pPr>
              <w:pStyle w:val="Zawartotabeli"/>
              <w:numPr>
                <w:ilvl w:val="0"/>
                <w:numId w:val="12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ul. Kilińskiego – od </w:t>
            </w:r>
            <w:r w:rsidR="00604C50">
              <w:rPr>
                <w:rFonts w:ascii="Arial" w:hAnsi="Arial" w:cs="Arial"/>
                <w:color w:val="auto"/>
                <w:sz w:val="16"/>
                <w:szCs w:val="16"/>
              </w:rPr>
              <w:t>Akademii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 „Humanitas” do Technikum</w:t>
            </w:r>
            <w:r w:rsidR="00A8135E">
              <w:rPr>
                <w:rFonts w:ascii="Arial" w:hAnsi="Arial" w:cs="Arial"/>
                <w:color w:val="auto"/>
                <w:sz w:val="16"/>
                <w:szCs w:val="16"/>
              </w:rPr>
              <w:t xml:space="preserve"> Transportowego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0A2586DD" w14:textId="77777777" w:rsidTr="00ED33CC">
        <w:trPr>
          <w:trHeight w:val="366"/>
        </w:trPr>
        <w:tc>
          <w:tcPr>
            <w:tcW w:w="2446" w:type="dxa"/>
          </w:tcPr>
          <w:p w14:paraId="39D3BC01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Słup montażowy na terenie Cerkwi Prawosławnej</w:t>
            </w:r>
          </w:p>
        </w:tc>
        <w:tc>
          <w:tcPr>
            <w:tcW w:w="1808" w:type="dxa"/>
          </w:tcPr>
          <w:p w14:paraId="0AE04E27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stałopozycyjna</w:t>
            </w:r>
          </w:p>
        </w:tc>
        <w:tc>
          <w:tcPr>
            <w:tcW w:w="4673" w:type="dxa"/>
          </w:tcPr>
          <w:p w14:paraId="5A22F533" w14:textId="79E0A095" w:rsidR="00930ED7" w:rsidRPr="009678E3" w:rsidRDefault="00930ED7" w:rsidP="00930ED7">
            <w:pPr>
              <w:pStyle w:val="Zawartotabeli"/>
              <w:numPr>
                <w:ilvl w:val="0"/>
                <w:numId w:val="13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Cerkwi Prawosławnej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00C43D58" w14:textId="77777777" w:rsidTr="00ED33CC">
        <w:trPr>
          <w:trHeight w:val="366"/>
        </w:trPr>
        <w:tc>
          <w:tcPr>
            <w:tcW w:w="2446" w:type="dxa"/>
          </w:tcPr>
          <w:p w14:paraId="5CB37DE3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Słup montażowy na terenie Cerkwi Prawosławnej</w:t>
            </w:r>
          </w:p>
        </w:tc>
        <w:tc>
          <w:tcPr>
            <w:tcW w:w="1808" w:type="dxa"/>
          </w:tcPr>
          <w:p w14:paraId="6CF150BE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stałopozycyjna</w:t>
            </w:r>
          </w:p>
        </w:tc>
        <w:tc>
          <w:tcPr>
            <w:tcW w:w="4673" w:type="dxa"/>
          </w:tcPr>
          <w:p w14:paraId="00B37CB8" w14:textId="397D78D4" w:rsidR="00930ED7" w:rsidRPr="009678E3" w:rsidRDefault="00930ED7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Cerkwi Prawosławnej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3CD55438" w14:textId="77777777" w:rsidTr="00ED33CC">
        <w:trPr>
          <w:trHeight w:val="458"/>
        </w:trPr>
        <w:tc>
          <w:tcPr>
            <w:tcW w:w="2446" w:type="dxa"/>
          </w:tcPr>
          <w:p w14:paraId="037209AD" w14:textId="36EE7560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Budynek przy                             ul. Małachowskiego 46</w:t>
            </w:r>
          </w:p>
        </w:tc>
        <w:tc>
          <w:tcPr>
            <w:tcW w:w="1808" w:type="dxa"/>
          </w:tcPr>
          <w:p w14:paraId="48E9F35F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673" w:type="dxa"/>
          </w:tcPr>
          <w:p w14:paraId="522A5395" w14:textId="10A271D4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ul.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 Małachowskiego, okolice wiat śmietnikowych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ED33CC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       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i kontenerów komunalnych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67BA52EB" w14:textId="77777777" w:rsidTr="00ED33CC">
        <w:trPr>
          <w:trHeight w:val="515"/>
        </w:trPr>
        <w:tc>
          <w:tcPr>
            <w:tcW w:w="2446" w:type="dxa"/>
          </w:tcPr>
          <w:p w14:paraId="3826826B" w14:textId="0157A3F4" w:rsidR="00930ED7" w:rsidRPr="009678E3" w:rsidRDefault="00930ED7" w:rsidP="00C40B12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Budynek przy                             ul. Małachowskiego 20</w:t>
            </w:r>
          </w:p>
        </w:tc>
        <w:tc>
          <w:tcPr>
            <w:tcW w:w="1808" w:type="dxa"/>
          </w:tcPr>
          <w:p w14:paraId="38660B7A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673" w:type="dxa"/>
            <w:vMerge w:val="restart"/>
          </w:tcPr>
          <w:p w14:paraId="3DD32189" w14:textId="398B1677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228"/>
                <w:tab w:val="left" w:pos="396"/>
              </w:tabs>
              <w:ind w:left="228" w:hanging="14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kolice </w:t>
            </w:r>
            <w:r w:rsidR="00C24BCE">
              <w:rPr>
                <w:rFonts w:ascii="Arial" w:hAnsi="Arial" w:cs="Arial"/>
                <w:color w:val="auto"/>
                <w:sz w:val="16"/>
                <w:szCs w:val="16"/>
              </w:rPr>
              <w:t xml:space="preserve">dawnego 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Banku Śląskiego i łącznika z </w:t>
            </w:r>
            <w:r w:rsidR="00C24BCE">
              <w:rPr>
                <w:rFonts w:ascii="Arial" w:hAnsi="Arial" w:cs="Arial"/>
                <w:color w:val="auto"/>
                <w:sz w:val="16"/>
                <w:szCs w:val="16"/>
              </w:rPr>
              <w:t>al.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 Zwycięstwa, ul. Małachowskiego w kierunku skrzyżowania ulic Małachowskiego, Mościckiego, Kościelnej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78BEFDEA" w14:textId="77777777" w:rsidTr="00ED33CC">
        <w:trPr>
          <w:trHeight w:val="937"/>
        </w:trPr>
        <w:tc>
          <w:tcPr>
            <w:tcW w:w="2446" w:type="dxa"/>
          </w:tcPr>
          <w:p w14:paraId="62111415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Budynek przy                              ul. Małachowskiego 20</w:t>
            </w:r>
          </w:p>
          <w:p w14:paraId="59C3C3EF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08" w:type="dxa"/>
          </w:tcPr>
          <w:p w14:paraId="464086C2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stałopozycyjna</w:t>
            </w:r>
          </w:p>
        </w:tc>
        <w:tc>
          <w:tcPr>
            <w:tcW w:w="4673" w:type="dxa"/>
            <w:vMerge/>
          </w:tcPr>
          <w:p w14:paraId="347E9FA3" w14:textId="77777777" w:rsidR="00930ED7" w:rsidRPr="009678E3" w:rsidRDefault="00930ED7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9678E3" w:rsidRPr="009678E3" w14:paraId="2CCACA98" w14:textId="77777777" w:rsidTr="00ED33CC">
        <w:trPr>
          <w:trHeight w:val="743"/>
        </w:trPr>
        <w:tc>
          <w:tcPr>
            <w:tcW w:w="2446" w:type="dxa"/>
          </w:tcPr>
          <w:p w14:paraId="521FE1B5" w14:textId="497D06E6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Budynek przy.                              </w:t>
            </w:r>
            <w:r w:rsidR="001D33C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l. Zwycięstwa 25</w:t>
            </w:r>
            <w:r w:rsid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A,B,C,D</w:t>
            </w:r>
          </w:p>
          <w:p w14:paraId="2C22C595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4D029D06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08" w:type="dxa"/>
          </w:tcPr>
          <w:p w14:paraId="784EDC59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673" w:type="dxa"/>
          </w:tcPr>
          <w:p w14:paraId="284AAE53" w14:textId="3A3FE689" w:rsidR="00BC66AD" w:rsidRPr="00BC66AD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ł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ącznik ul. Małachowskiego i </w:t>
            </w:r>
            <w:r w:rsidR="00C24BCE">
              <w:rPr>
                <w:rFonts w:ascii="Arial" w:hAnsi="Arial" w:cs="Arial"/>
                <w:color w:val="auto"/>
                <w:sz w:val="16"/>
                <w:szCs w:val="16"/>
              </w:rPr>
              <w:t xml:space="preserve">al. 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Zwycięstwa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04683520" w14:textId="7B6AAA73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kolice sklepu </w:t>
            </w:r>
            <w:r w:rsidR="00D858A8">
              <w:rPr>
                <w:rFonts w:ascii="Arial" w:hAnsi="Arial" w:cs="Arial"/>
                <w:color w:val="auto"/>
                <w:sz w:val="16"/>
                <w:szCs w:val="16"/>
              </w:rPr>
              <w:t>„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Biedronka</w:t>
            </w:r>
            <w:r w:rsidR="00D858A8">
              <w:rPr>
                <w:rFonts w:ascii="Arial" w:hAnsi="Arial" w:cs="Arial"/>
                <w:color w:val="auto"/>
                <w:sz w:val="16"/>
                <w:szCs w:val="16"/>
              </w:rPr>
              <w:t>”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1FDC509D" w14:textId="77777777" w:rsidTr="00ED33CC">
        <w:trPr>
          <w:trHeight w:val="420"/>
        </w:trPr>
        <w:tc>
          <w:tcPr>
            <w:tcW w:w="2446" w:type="dxa"/>
          </w:tcPr>
          <w:p w14:paraId="77612891" w14:textId="34588D1F" w:rsidR="00930ED7" w:rsidRPr="009678E3" w:rsidRDefault="00930ED7" w:rsidP="00C40B12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lastRenderedPageBreak/>
              <w:t>Budynek Urzędu Miejskiego przy ul. Mościckiego 14</w:t>
            </w:r>
          </w:p>
        </w:tc>
        <w:tc>
          <w:tcPr>
            <w:tcW w:w="1808" w:type="dxa"/>
          </w:tcPr>
          <w:p w14:paraId="655E4174" w14:textId="13FB6BC1" w:rsidR="00930ED7" w:rsidRPr="009678E3" w:rsidRDefault="00332FE9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32FE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</w:tc>
        <w:tc>
          <w:tcPr>
            <w:tcW w:w="4673" w:type="dxa"/>
          </w:tcPr>
          <w:p w14:paraId="6C01E5DD" w14:textId="6ECDC4EC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ziedziniec wewnętrzny budynku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1751BDB1" w14:textId="77777777" w:rsidTr="00ED33CC">
        <w:trPr>
          <w:trHeight w:val="366"/>
        </w:trPr>
        <w:tc>
          <w:tcPr>
            <w:tcW w:w="2446" w:type="dxa"/>
          </w:tcPr>
          <w:p w14:paraId="620D5E4A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Park Sielecki</w:t>
            </w:r>
          </w:p>
        </w:tc>
        <w:tc>
          <w:tcPr>
            <w:tcW w:w="1808" w:type="dxa"/>
          </w:tcPr>
          <w:p w14:paraId="35E7331F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6 kamer stałopozycyjnych</w:t>
            </w:r>
          </w:p>
        </w:tc>
        <w:tc>
          <w:tcPr>
            <w:tcW w:w="4673" w:type="dxa"/>
          </w:tcPr>
          <w:p w14:paraId="01A0F7DE" w14:textId="4D2FC8D1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eren placu zabaw oraz siłowni napowietrznej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42E71922" w14:textId="77777777" w:rsidTr="00ED33CC">
        <w:trPr>
          <w:trHeight w:val="366"/>
        </w:trPr>
        <w:tc>
          <w:tcPr>
            <w:tcW w:w="2446" w:type="dxa"/>
          </w:tcPr>
          <w:p w14:paraId="35E6F210" w14:textId="5AF201A3" w:rsidR="00930ED7" w:rsidRPr="009678E3" w:rsidRDefault="001D33CF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Ul. </w:t>
            </w:r>
            <w:r w:rsidR="00930ED7"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Małachowskiego 36, Kino „Helios”, PTZ</w:t>
            </w:r>
          </w:p>
        </w:tc>
        <w:tc>
          <w:tcPr>
            <w:tcW w:w="1808" w:type="dxa"/>
          </w:tcPr>
          <w:p w14:paraId="77E12F15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673" w:type="dxa"/>
          </w:tcPr>
          <w:p w14:paraId="14D823EE" w14:textId="20EC4194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eren ul. Małachowskiego, na wysokości kina „Helios”, część ul. Kościelnej i Mościckiego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4198134D" w14:textId="77777777" w:rsidTr="00ED33CC">
        <w:trPr>
          <w:trHeight w:val="377"/>
        </w:trPr>
        <w:tc>
          <w:tcPr>
            <w:tcW w:w="2446" w:type="dxa"/>
          </w:tcPr>
          <w:p w14:paraId="36BC059E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Park Kazimierz</w:t>
            </w:r>
          </w:p>
        </w:tc>
        <w:tc>
          <w:tcPr>
            <w:tcW w:w="1808" w:type="dxa"/>
          </w:tcPr>
          <w:p w14:paraId="66305730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11 kamer stałopozycyjnych</w:t>
            </w:r>
          </w:p>
        </w:tc>
        <w:tc>
          <w:tcPr>
            <w:tcW w:w="4673" w:type="dxa"/>
          </w:tcPr>
          <w:p w14:paraId="678DAFA4" w14:textId="68E5FF38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eren Ogrodu Jordanowskiego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733912ED" w14:textId="77777777" w:rsidTr="00ED33CC">
        <w:trPr>
          <w:trHeight w:val="404"/>
        </w:trPr>
        <w:tc>
          <w:tcPr>
            <w:tcW w:w="2446" w:type="dxa"/>
          </w:tcPr>
          <w:p w14:paraId="022939F5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Park Środula</w:t>
            </w:r>
          </w:p>
        </w:tc>
        <w:tc>
          <w:tcPr>
            <w:tcW w:w="1808" w:type="dxa"/>
          </w:tcPr>
          <w:p w14:paraId="79C8C8C9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17 kamer stałopozycyjnych</w:t>
            </w:r>
          </w:p>
        </w:tc>
        <w:tc>
          <w:tcPr>
            <w:tcW w:w="4673" w:type="dxa"/>
          </w:tcPr>
          <w:p w14:paraId="26CBCB0A" w14:textId="06D1577B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eren Ogrodu Jordanowskiego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627280D5" w14:textId="77777777" w:rsidTr="00ED33CC">
        <w:trPr>
          <w:trHeight w:val="412"/>
        </w:trPr>
        <w:tc>
          <w:tcPr>
            <w:tcW w:w="2446" w:type="dxa"/>
          </w:tcPr>
          <w:p w14:paraId="15150F09" w14:textId="548859B9" w:rsidR="00930ED7" w:rsidRPr="009678E3" w:rsidRDefault="00930ED7" w:rsidP="00563DBB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Kładka przy                                  ul. Naftowej/Teatralnej</w:t>
            </w:r>
          </w:p>
        </w:tc>
        <w:tc>
          <w:tcPr>
            <w:tcW w:w="1808" w:type="dxa"/>
          </w:tcPr>
          <w:p w14:paraId="63EE970C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obrotowe</w:t>
            </w:r>
          </w:p>
        </w:tc>
        <w:tc>
          <w:tcPr>
            <w:tcW w:w="4673" w:type="dxa"/>
          </w:tcPr>
          <w:p w14:paraId="53258BD6" w14:textId="62465F40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idok na windy i wejścia na kładkę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4E592202" w14:textId="77777777" w:rsidTr="00ED33CC">
        <w:trPr>
          <w:trHeight w:val="366"/>
        </w:trPr>
        <w:tc>
          <w:tcPr>
            <w:tcW w:w="2446" w:type="dxa"/>
          </w:tcPr>
          <w:p w14:paraId="5DC56164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Przejście podziemne przy ul. Szkolnej</w:t>
            </w:r>
          </w:p>
        </w:tc>
        <w:tc>
          <w:tcPr>
            <w:tcW w:w="1808" w:type="dxa"/>
          </w:tcPr>
          <w:p w14:paraId="78361663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 kamery stałopozycyjne</w:t>
            </w:r>
          </w:p>
        </w:tc>
        <w:tc>
          <w:tcPr>
            <w:tcW w:w="4673" w:type="dxa"/>
          </w:tcPr>
          <w:p w14:paraId="4E05C4BB" w14:textId="472433B9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3B1F260E" w14:textId="77777777" w:rsidTr="00ED33CC">
        <w:trPr>
          <w:trHeight w:val="711"/>
        </w:trPr>
        <w:tc>
          <w:tcPr>
            <w:tcW w:w="2446" w:type="dxa"/>
          </w:tcPr>
          <w:p w14:paraId="4C7A8C07" w14:textId="4B52FB85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Przejście podziemne </w:t>
            </w:r>
            <w:r w:rsidR="001D33C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przy ul. 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Narutowicza/3 Maja (Okrąglak)</w:t>
            </w:r>
          </w:p>
          <w:p w14:paraId="7C32D4FD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08" w:type="dxa"/>
          </w:tcPr>
          <w:p w14:paraId="4521F575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  <w:p w14:paraId="42D2539C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obrotowe</w:t>
            </w:r>
          </w:p>
        </w:tc>
        <w:tc>
          <w:tcPr>
            <w:tcW w:w="4673" w:type="dxa"/>
          </w:tcPr>
          <w:p w14:paraId="19DE53CD" w14:textId="216627E3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0141A7EF" w14:textId="2897DA9C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rzystanki autobusowe i tramwajowe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4ED421BD" w14:textId="78345937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eren przyległy do przejścia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23E2DA14" w14:textId="77777777" w:rsidTr="00ED33CC">
        <w:trPr>
          <w:trHeight w:val="711"/>
        </w:trPr>
        <w:tc>
          <w:tcPr>
            <w:tcW w:w="2446" w:type="dxa"/>
          </w:tcPr>
          <w:p w14:paraId="5B13EB0B" w14:textId="1BDC58B1" w:rsidR="00930ED7" w:rsidRPr="009678E3" w:rsidRDefault="00930ED7" w:rsidP="00563DBB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Przejście podziemne przy ul. 3 Maja przy basenie</w:t>
            </w:r>
          </w:p>
        </w:tc>
        <w:tc>
          <w:tcPr>
            <w:tcW w:w="1808" w:type="dxa"/>
          </w:tcPr>
          <w:p w14:paraId="262CEC40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  <w:p w14:paraId="24701244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obrotowe</w:t>
            </w:r>
          </w:p>
        </w:tc>
        <w:tc>
          <w:tcPr>
            <w:tcW w:w="4673" w:type="dxa"/>
          </w:tcPr>
          <w:p w14:paraId="7A798B53" w14:textId="7C9ED33B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52BA4AE4" w14:textId="77777777" w:rsidTr="00ED33CC">
        <w:trPr>
          <w:trHeight w:val="808"/>
        </w:trPr>
        <w:tc>
          <w:tcPr>
            <w:tcW w:w="2446" w:type="dxa"/>
          </w:tcPr>
          <w:p w14:paraId="50D4EC89" w14:textId="0351E67B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Przejście podziemne przy ul. 3</w:t>
            </w:r>
            <w:r w:rsidR="00107CC4"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Maja/Parkowej</w:t>
            </w:r>
          </w:p>
          <w:p w14:paraId="263970AF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08" w:type="dxa"/>
          </w:tcPr>
          <w:p w14:paraId="04A4B867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 kamery obrotowe</w:t>
            </w:r>
          </w:p>
          <w:p w14:paraId="3E42FE31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</w:tc>
        <w:tc>
          <w:tcPr>
            <w:tcW w:w="4673" w:type="dxa"/>
          </w:tcPr>
          <w:p w14:paraId="2B1E6F2D" w14:textId="651A5220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499BCEDD" w14:textId="3DCD87AB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eren przyległy do przejścia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795BD2FE" w14:textId="40C01884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oaleta automatyczna i winda na CWK</w:t>
            </w:r>
            <w:r w:rsidR="0063089D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6A7D7FB6" w14:textId="77777777" w:rsidTr="00ED33CC">
        <w:trPr>
          <w:trHeight w:val="805"/>
        </w:trPr>
        <w:tc>
          <w:tcPr>
            <w:tcW w:w="2446" w:type="dxa"/>
          </w:tcPr>
          <w:p w14:paraId="4FD7E6F7" w14:textId="49880C6F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Przejście podziemne przy ul. Kierocińskiej/Grabowej</w:t>
            </w:r>
          </w:p>
          <w:p w14:paraId="28C47F47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15538FB3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08" w:type="dxa"/>
          </w:tcPr>
          <w:p w14:paraId="41BC95C0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  <w:p w14:paraId="7AC9CAC7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obrotowe</w:t>
            </w:r>
          </w:p>
        </w:tc>
        <w:tc>
          <w:tcPr>
            <w:tcW w:w="4673" w:type="dxa"/>
          </w:tcPr>
          <w:p w14:paraId="2A7520F1" w14:textId="454FF4F4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166EF494" w14:textId="77777777" w:rsidTr="00ED33CC">
        <w:trPr>
          <w:trHeight w:val="873"/>
        </w:trPr>
        <w:tc>
          <w:tcPr>
            <w:tcW w:w="2446" w:type="dxa"/>
          </w:tcPr>
          <w:p w14:paraId="6B9951DD" w14:textId="1096E00C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Przejście podziemne przy </w:t>
            </w:r>
            <w:r w:rsidR="001D33C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„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Egzotarium</w:t>
            </w:r>
            <w:r w:rsidR="001D33C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”</w:t>
            </w:r>
          </w:p>
          <w:p w14:paraId="73E688F0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6E20508D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08" w:type="dxa"/>
          </w:tcPr>
          <w:p w14:paraId="68BF2AAE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  <w:p w14:paraId="08D53FFD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obrotowe</w:t>
            </w:r>
          </w:p>
        </w:tc>
        <w:tc>
          <w:tcPr>
            <w:tcW w:w="4673" w:type="dxa"/>
          </w:tcPr>
          <w:p w14:paraId="78047A2A" w14:textId="3532B0C0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5ECF925F" w14:textId="7998B78A" w:rsidR="00930ED7" w:rsidRPr="009678E3" w:rsidRDefault="00BC66AD" w:rsidP="00930ED7">
            <w:pPr>
              <w:pStyle w:val="Zawartotabeli"/>
              <w:numPr>
                <w:ilvl w:val="0"/>
                <w:numId w:val="1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930ED7" w:rsidRPr="009678E3">
              <w:rPr>
                <w:rFonts w:ascii="Arial" w:hAnsi="Arial" w:cs="Arial"/>
                <w:color w:val="auto"/>
                <w:sz w:val="16"/>
                <w:szCs w:val="16"/>
              </w:rPr>
              <w:t>eren przyległy do przejścia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5C2F1CC1" w14:textId="77777777" w:rsidR="00930ED7" w:rsidRPr="009678E3" w:rsidRDefault="00930ED7" w:rsidP="00930ED7">
            <w:pPr>
              <w:pStyle w:val="Zawartotabeli"/>
              <w:tabs>
                <w:tab w:val="left" w:pos="396"/>
              </w:tabs>
              <w:ind w:left="22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9678E3" w:rsidRPr="009678E3" w14:paraId="3ED8F6BB" w14:textId="77777777" w:rsidTr="00ED33CC">
        <w:trPr>
          <w:trHeight w:val="843"/>
        </w:trPr>
        <w:tc>
          <w:tcPr>
            <w:tcW w:w="2446" w:type="dxa"/>
          </w:tcPr>
          <w:p w14:paraId="39A98AC9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 Modrzejowska</w:t>
            </w:r>
          </w:p>
          <w:p w14:paraId="383E23A0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42E98C76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08" w:type="dxa"/>
          </w:tcPr>
          <w:p w14:paraId="14BE74D2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10 kamer stałopozycyjnych</w:t>
            </w:r>
          </w:p>
          <w:p w14:paraId="6994499E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eastAsia="Trebuchet MS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 kamera obrotowa</w:t>
            </w:r>
          </w:p>
        </w:tc>
        <w:tc>
          <w:tcPr>
            <w:tcW w:w="4673" w:type="dxa"/>
          </w:tcPr>
          <w:p w14:paraId="78D92E7A" w14:textId="577C5135" w:rsidR="00930ED7" w:rsidRPr="009678E3" w:rsidRDefault="00930ED7" w:rsidP="00930ED7">
            <w:pPr>
              <w:pStyle w:val="Zawartotabeli"/>
              <w:numPr>
                <w:ilvl w:val="0"/>
                <w:numId w:val="3"/>
              </w:numPr>
              <w:tabs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eastAsia="Trebuchet MS" w:hAnsi="Arial" w:cs="Arial"/>
                <w:color w:val="auto"/>
                <w:sz w:val="16"/>
                <w:szCs w:val="16"/>
              </w:rPr>
              <w:t>ul. Modrzejowska i skrzyżowania jej z ul. Targową, Dekerta, Kościeln</w:t>
            </w:r>
            <w:r w:rsidR="00BC66AD">
              <w:rPr>
                <w:rFonts w:ascii="Arial" w:eastAsia="Trebuchet MS" w:hAnsi="Arial" w:cs="Arial"/>
                <w:color w:val="auto"/>
                <w:sz w:val="16"/>
                <w:szCs w:val="16"/>
              </w:rPr>
              <w:t>ą.</w:t>
            </w:r>
          </w:p>
        </w:tc>
      </w:tr>
      <w:tr w:rsidR="009678E3" w:rsidRPr="009678E3" w14:paraId="3398D5ED" w14:textId="77777777" w:rsidTr="00ED33CC">
        <w:trPr>
          <w:trHeight w:val="691"/>
        </w:trPr>
        <w:tc>
          <w:tcPr>
            <w:tcW w:w="2446" w:type="dxa"/>
          </w:tcPr>
          <w:p w14:paraId="247E39E1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Dworzec PKM przy ul. Mościckiego</w:t>
            </w:r>
          </w:p>
        </w:tc>
        <w:tc>
          <w:tcPr>
            <w:tcW w:w="1808" w:type="dxa"/>
          </w:tcPr>
          <w:p w14:paraId="197F2D54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stałopozycyjna</w:t>
            </w:r>
          </w:p>
        </w:tc>
        <w:tc>
          <w:tcPr>
            <w:tcW w:w="4673" w:type="dxa"/>
          </w:tcPr>
          <w:p w14:paraId="3EFAB905" w14:textId="57444966" w:rsidR="00930ED7" w:rsidRPr="009678E3" w:rsidRDefault="00930ED7" w:rsidP="00930ED7">
            <w:pPr>
              <w:pStyle w:val="Zawartotabeli"/>
              <w:numPr>
                <w:ilvl w:val="0"/>
                <w:numId w:val="3"/>
              </w:numPr>
              <w:tabs>
                <w:tab w:val="left" w:pos="396"/>
              </w:tabs>
              <w:ind w:left="227" w:hanging="113"/>
              <w:jc w:val="center"/>
              <w:rPr>
                <w:rFonts w:ascii="Arial" w:eastAsia="Trebuchet MS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eastAsia="Trebuchet MS" w:hAnsi="Arial" w:cs="Arial"/>
                <w:color w:val="auto"/>
                <w:sz w:val="16"/>
                <w:szCs w:val="16"/>
              </w:rPr>
              <w:t xml:space="preserve">stacja do </w:t>
            </w:r>
            <w:r w:rsidR="00107CC4" w:rsidRPr="009678E3">
              <w:rPr>
                <w:rFonts w:ascii="Arial" w:eastAsia="Trebuchet MS" w:hAnsi="Arial" w:cs="Arial"/>
                <w:color w:val="auto"/>
                <w:sz w:val="16"/>
                <w:szCs w:val="16"/>
              </w:rPr>
              <w:t>ładowania</w:t>
            </w:r>
            <w:r w:rsidRPr="009678E3">
              <w:rPr>
                <w:rFonts w:ascii="Arial" w:eastAsia="Trebuchet MS" w:hAnsi="Arial" w:cs="Arial"/>
                <w:color w:val="auto"/>
                <w:sz w:val="16"/>
                <w:szCs w:val="16"/>
              </w:rPr>
              <w:t xml:space="preserve"> autobusów elektrycznych</w:t>
            </w:r>
            <w:r w:rsidR="00BC66AD">
              <w:rPr>
                <w:rFonts w:ascii="Arial" w:eastAsia="Trebuchet MS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3DCC85A2" w14:textId="77777777" w:rsidTr="00ED33CC">
        <w:trPr>
          <w:trHeight w:val="426"/>
        </w:trPr>
        <w:tc>
          <w:tcPr>
            <w:tcW w:w="2446" w:type="dxa"/>
          </w:tcPr>
          <w:p w14:paraId="0953A82A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Plac Ćwierka</w:t>
            </w:r>
          </w:p>
        </w:tc>
        <w:tc>
          <w:tcPr>
            <w:tcW w:w="1808" w:type="dxa"/>
          </w:tcPr>
          <w:p w14:paraId="6966F62C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obrotowa</w:t>
            </w:r>
          </w:p>
        </w:tc>
        <w:tc>
          <w:tcPr>
            <w:tcW w:w="4673" w:type="dxa"/>
          </w:tcPr>
          <w:p w14:paraId="2DFEE88D" w14:textId="77777777" w:rsidR="00930ED7" w:rsidRPr="009678E3" w:rsidRDefault="00930ED7" w:rsidP="00930ED7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ul. Dęblińska, Czysta, Sadowa</w:t>
            </w:r>
            <w:r w:rsidR="009678E3"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 (częściowo),</w:t>
            </w:r>
          </w:p>
          <w:p w14:paraId="66860075" w14:textId="52910648" w:rsidR="00930ED7" w:rsidRPr="009678E3" w:rsidRDefault="00930ED7" w:rsidP="00D7765C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Plac Ćwierka w całości</w:t>
            </w:r>
            <w:r w:rsidR="00BC66AD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678E3" w:rsidRPr="009678E3" w14:paraId="6F9B6B54" w14:textId="77777777" w:rsidTr="00ED33CC">
        <w:trPr>
          <w:trHeight w:val="830"/>
        </w:trPr>
        <w:tc>
          <w:tcPr>
            <w:tcW w:w="2446" w:type="dxa"/>
          </w:tcPr>
          <w:p w14:paraId="6A2F7EBA" w14:textId="77777777" w:rsidR="00930ED7" w:rsidRPr="009678E3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Ośrodek wodny „Stawiki”</w:t>
            </w:r>
          </w:p>
        </w:tc>
        <w:tc>
          <w:tcPr>
            <w:tcW w:w="1808" w:type="dxa"/>
          </w:tcPr>
          <w:p w14:paraId="2A379A92" w14:textId="77777777" w:rsidR="00A60CFD" w:rsidRDefault="00A60CFD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9</w:t>
            </w:r>
            <w:r w:rsidR="00930ED7"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 stałopozycyjnych</w:t>
            </w:r>
          </w:p>
          <w:p w14:paraId="317B0232" w14:textId="43DCDEF1" w:rsidR="00A60CFD" w:rsidRDefault="00A60CFD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60CF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(w tym 2 kamery multisensoryczne</w:t>
            </w:r>
            <w:r w:rsidR="000251E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-8 obiektywów</w:t>
            </w:r>
            <w:r w:rsidRPr="00A60CF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)</w:t>
            </w:r>
          </w:p>
          <w:p w14:paraId="3B1D8E78" w14:textId="33BFAB05" w:rsidR="00A60CFD" w:rsidRPr="009678E3" w:rsidRDefault="00930ED7" w:rsidP="00A60CFD">
            <w:pPr>
              <w:pStyle w:val="Zawartotabeli"/>
              <w:jc w:val="center"/>
              <w:rPr>
                <w:color w:val="auto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 kamery obrotowe</w:t>
            </w:r>
          </w:p>
        </w:tc>
        <w:tc>
          <w:tcPr>
            <w:tcW w:w="4673" w:type="dxa"/>
          </w:tcPr>
          <w:p w14:paraId="77EF76D2" w14:textId="0B3FDC77" w:rsidR="00930ED7" w:rsidRPr="009678E3" w:rsidRDefault="00930ED7" w:rsidP="00930ED7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wjazdów i wyjazdów na teren kompleksu</w:t>
            </w:r>
            <w:r w:rsidR="00BC66AD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38AE3F57" w14:textId="2BF972E9" w:rsidR="00930ED7" w:rsidRPr="009678E3" w:rsidRDefault="00930ED7" w:rsidP="00930ED7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plaży</w:t>
            </w:r>
            <w:r w:rsidR="00BC66AD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0FC0B98F" w14:textId="1BBA1888" w:rsidR="00930ED7" w:rsidRPr="009678E3" w:rsidRDefault="00930ED7" w:rsidP="00930ED7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u w:val="single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plac przed wejściem na Stadion Ludowy</w:t>
            </w:r>
            <w:r w:rsidR="00BC66AD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BF01DE" w:rsidRPr="009678E3" w14:paraId="6174EB6A" w14:textId="77777777" w:rsidTr="00ED33CC">
        <w:trPr>
          <w:trHeight w:val="875"/>
        </w:trPr>
        <w:tc>
          <w:tcPr>
            <w:tcW w:w="2446" w:type="dxa"/>
          </w:tcPr>
          <w:p w14:paraId="1B2DE7C7" w14:textId="472AC8FF" w:rsidR="00BF01DE" w:rsidRPr="00EB4174" w:rsidRDefault="00BF01DE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Skwer przy ul. Zagórskiej</w:t>
            </w:r>
          </w:p>
        </w:tc>
        <w:tc>
          <w:tcPr>
            <w:tcW w:w="1808" w:type="dxa"/>
          </w:tcPr>
          <w:p w14:paraId="6D0B2F05" w14:textId="34A2426C" w:rsidR="00BF01DE" w:rsidRPr="009678E3" w:rsidRDefault="00BF01DE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5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 stałopozycyjn</w:t>
            </w:r>
            <w:r w:rsidR="000251E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ych</w:t>
            </w:r>
          </w:p>
          <w:p w14:paraId="4B217DE1" w14:textId="70C71C68" w:rsidR="00BF01DE" w:rsidRPr="009678E3" w:rsidRDefault="00BF01DE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</w:t>
            </w:r>
            <w:r w:rsidR="000251E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obrotow</w:t>
            </w:r>
            <w:r w:rsidR="000251E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</w:t>
            </w:r>
          </w:p>
        </w:tc>
        <w:tc>
          <w:tcPr>
            <w:tcW w:w="4673" w:type="dxa"/>
          </w:tcPr>
          <w:p w14:paraId="1F680C20" w14:textId="77777777" w:rsidR="00F81456" w:rsidRDefault="00BC66AD" w:rsidP="00BF01DE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eren placu zabaw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 siłowni napowietrznej</w:t>
            </w:r>
            <w:r w:rsidR="00BF01DE">
              <w:rPr>
                <w:rFonts w:ascii="Arial" w:hAnsi="Arial" w:cs="Arial"/>
                <w:color w:val="auto"/>
                <w:sz w:val="16"/>
                <w:szCs w:val="16"/>
              </w:rPr>
              <w:t xml:space="preserve">, stacja rowerowa oraz skwer zlokalizowany przy </w:t>
            </w:r>
          </w:p>
          <w:p w14:paraId="046EFC6A" w14:textId="3EC82609" w:rsidR="00BF01DE" w:rsidRPr="009678E3" w:rsidRDefault="00BF01DE" w:rsidP="00F81456">
            <w:pPr>
              <w:pStyle w:val="Zawartotabeli"/>
              <w:tabs>
                <w:tab w:val="left" w:pos="396"/>
              </w:tabs>
              <w:ind w:left="36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ul. Zagórskiej</w:t>
            </w:r>
            <w:r w:rsidR="00BC66AD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5EE7109B" w14:textId="77777777" w:rsidR="00BF01DE" w:rsidRPr="009678E3" w:rsidRDefault="00BF01DE" w:rsidP="00BF01DE">
            <w:pPr>
              <w:pStyle w:val="Zawartotabeli"/>
              <w:tabs>
                <w:tab w:val="left" w:pos="396"/>
              </w:tabs>
              <w:ind w:left="227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BF01DE" w:rsidRPr="009678E3" w14:paraId="04DF2411" w14:textId="77777777" w:rsidTr="00ED33CC">
        <w:trPr>
          <w:trHeight w:val="978"/>
        </w:trPr>
        <w:tc>
          <w:tcPr>
            <w:tcW w:w="2446" w:type="dxa"/>
          </w:tcPr>
          <w:p w14:paraId="206D445D" w14:textId="628D46B0" w:rsidR="00BF01DE" w:rsidRPr="00EB4174" w:rsidRDefault="00BF01DE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Przejście podziemne przy ul. </w:t>
            </w:r>
            <w:r w:rsidR="00A60AFA"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3 Maja </w:t>
            </w:r>
            <w:r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</w:t>
            </w:r>
            <w:r w:rsidR="00D45390"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ark Sielecki</w:t>
            </w:r>
          </w:p>
          <w:p w14:paraId="1AE4783B" w14:textId="77777777" w:rsidR="00BF01DE" w:rsidRPr="00EB4174" w:rsidRDefault="00BF01DE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633F7683" w14:textId="77777777" w:rsidR="00BF01DE" w:rsidRPr="00EB4174" w:rsidRDefault="00BF01DE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08" w:type="dxa"/>
          </w:tcPr>
          <w:p w14:paraId="6772164E" w14:textId="7651A39D" w:rsidR="00BF01DE" w:rsidRPr="009678E3" w:rsidRDefault="00D45390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  <w:r w:rsidR="00BF01DE"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</w:t>
            </w:r>
            <w:r w:rsidR="000251E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</w:t>
            </w:r>
            <w:r w:rsidR="00BF01DE"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stałopozycyjn</w:t>
            </w:r>
            <w:r w:rsidR="000251E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</w:t>
            </w:r>
          </w:p>
          <w:p w14:paraId="48551ED8" w14:textId="346E7877" w:rsidR="00BF01DE" w:rsidRDefault="00D45390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</w:t>
            </w:r>
            <w:r w:rsidR="00BF01DE"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kamery obrotowe</w:t>
            </w:r>
          </w:p>
          <w:p w14:paraId="7024880A" w14:textId="600EAE66" w:rsidR="00D45390" w:rsidRDefault="00D45390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1-kamera 360</w:t>
            </w:r>
            <w:r w:rsidR="00BC66A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°</w:t>
            </w:r>
          </w:p>
          <w:p w14:paraId="1F8DAD37" w14:textId="387B2634" w:rsidR="00BF01DE" w:rsidRDefault="00D45390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 kamera 180</w:t>
            </w:r>
            <w:r w:rsidR="00BC66A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°</w:t>
            </w:r>
          </w:p>
          <w:p w14:paraId="14B26E1D" w14:textId="17B89736" w:rsidR="00D45390" w:rsidRPr="00BF01DE" w:rsidRDefault="00D45390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vertAlign w:val="superscript"/>
              </w:rPr>
            </w:pPr>
          </w:p>
        </w:tc>
        <w:tc>
          <w:tcPr>
            <w:tcW w:w="4673" w:type="dxa"/>
          </w:tcPr>
          <w:p w14:paraId="28F600F1" w14:textId="43FC4265" w:rsidR="00BF01DE" w:rsidRPr="009678E3" w:rsidRDefault="00BC66AD" w:rsidP="00BF01DE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BF01DE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008EEBEE" w14:textId="05882066" w:rsidR="00BF01DE" w:rsidRPr="009678E3" w:rsidRDefault="00BC66AD" w:rsidP="00BF01DE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BF01DE" w:rsidRPr="009678E3">
              <w:rPr>
                <w:rFonts w:ascii="Arial" w:hAnsi="Arial" w:cs="Arial"/>
                <w:color w:val="auto"/>
                <w:sz w:val="16"/>
                <w:szCs w:val="16"/>
              </w:rPr>
              <w:t>eren przyległy do przejścia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1C36FEF1" w14:textId="77777777" w:rsidR="00BF01DE" w:rsidRPr="009678E3" w:rsidRDefault="00BF01DE" w:rsidP="00A60AFA">
            <w:pPr>
              <w:pStyle w:val="Zawartotabeli"/>
              <w:tabs>
                <w:tab w:val="left" w:pos="396"/>
              </w:tabs>
              <w:ind w:left="7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BF01DE" w:rsidRPr="009678E3" w14:paraId="462099F8" w14:textId="77777777" w:rsidTr="00ED33CC">
        <w:trPr>
          <w:trHeight w:val="978"/>
        </w:trPr>
        <w:tc>
          <w:tcPr>
            <w:tcW w:w="2446" w:type="dxa"/>
          </w:tcPr>
          <w:p w14:paraId="2A2DABC2" w14:textId="2C2ABA71" w:rsidR="00BF01DE" w:rsidRPr="00EB4174" w:rsidRDefault="00BF01DE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Przejście podziemne przy </w:t>
            </w:r>
            <w:r w:rsidR="00604C5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       </w:t>
            </w:r>
            <w:r w:rsidR="001D33C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CH</w:t>
            </w:r>
            <w:r w:rsidR="00604C5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Plaz</w:t>
            </w:r>
            <w:r w:rsidR="00BC083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</w:t>
            </w:r>
          </w:p>
          <w:p w14:paraId="6A6F2E7C" w14:textId="77777777" w:rsidR="00BF01DE" w:rsidRPr="00EB4174" w:rsidRDefault="00BF01DE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08" w:type="dxa"/>
          </w:tcPr>
          <w:p w14:paraId="6F1C92B9" w14:textId="77777777" w:rsidR="00A60AFA" w:rsidRPr="009678E3" w:rsidRDefault="00A60AFA" w:rsidP="00A60AFA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  <w:p w14:paraId="3635B121" w14:textId="77777777" w:rsidR="00A60AFA" w:rsidRDefault="00A60AFA" w:rsidP="00A60AFA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obrotowe</w:t>
            </w:r>
          </w:p>
          <w:p w14:paraId="46574E19" w14:textId="1E523208" w:rsidR="00BF01DE" w:rsidRPr="009678E3" w:rsidRDefault="00A60AFA" w:rsidP="00A60AFA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2-kamery 360</w:t>
            </w:r>
            <w:r w:rsidR="00BC66A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°</w:t>
            </w:r>
          </w:p>
        </w:tc>
        <w:tc>
          <w:tcPr>
            <w:tcW w:w="4673" w:type="dxa"/>
          </w:tcPr>
          <w:p w14:paraId="3C964D54" w14:textId="77BC0521" w:rsidR="00BF01DE" w:rsidRPr="009678E3" w:rsidRDefault="00BC66AD" w:rsidP="00D45390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BF01DE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065F7031" w14:textId="77777777" w:rsidR="00D45390" w:rsidRPr="009678E3" w:rsidRDefault="00D45390" w:rsidP="00D45390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przystanku PKT oraz przejść podziemnych,</w:t>
            </w:r>
          </w:p>
          <w:p w14:paraId="6D215678" w14:textId="00CDF1A5" w:rsidR="00BF01DE" w:rsidRPr="009678E3" w:rsidRDefault="00BC66AD" w:rsidP="00D45390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BF01DE" w:rsidRPr="009678E3">
              <w:rPr>
                <w:rFonts w:ascii="Arial" w:hAnsi="Arial" w:cs="Arial"/>
                <w:color w:val="auto"/>
                <w:sz w:val="16"/>
                <w:szCs w:val="16"/>
              </w:rPr>
              <w:t>eren przyległy do przejścia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1E5BE303" w14:textId="77777777" w:rsidR="00BF01DE" w:rsidRPr="009678E3" w:rsidRDefault="00BF01DE" w:rsidP="00A60AFA">
            <w:pPr>
              <w:pStyle w:val="Zawartotabeli"/>
              <w:tabs>
                <w:tab w:val="left" w:pos="396"/>
              </w:tabs>
              <w:ind w:left="7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D45390" w:rsidRPr="009678E3" w14:paraId="2ABDC203" w14:textId="77777777" w:rsidTr="00ED33CC">
        <w:trPr>
          <w:trHeight w:val="835"/>
        </w:trPr>
        <w:tc>
          <w:tcPr>
            <w:tcW w:w="2446" w:type="dxa"/>
          </w:tcPr>
          <w:p w14:paraId="43E88BB6" w14:textId="26F638E2" w:rsidR="00D45390" w:rsidRPr="00EB4174" w:rsidRDefault="000B09F5" w:rsidP="00BF01DE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Rondo DK-94</w:t>
            </w:r>
          </w:p>
        </w:tc>
        <w:tc>
          <w:tcPr>
            <w:tcW w:w="1808" w:type="dxa"/>
          </w:tcPr>
          <w:p w14:paraId="6D619B8E" w14:textId="6E1C1CE2" w:rsidR="000B09F5" w:rsidRPr="009678E3" w:rsidRDefault="000B09F5" w:rsidP="000B09F5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kamery stałopozycyjne</w:t>
            </w:r>
          </w:p>
          <w:p w14:paraId="4B44ACD1" w14:textId="093E5F2C" w:rsidR="00D45390" w:rsidRPr="009678E3" w:rsidRDefault="000B09F5" w:rsidP="000B09F5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kamery obrotowe</w:t>
            </w:r>
          </w:p>
        </w:tc>
        <w:tc>
          <w:tcPr>
            <w:tcW w:w="4673" w:type="dxa"/>
          </w:tcPr>
          <w:p w14:paraId="695A198E" w14:textId="78A72568" w:rsidR="000B09F5" w:rsidRPr="009678E3" w:rsidRDefault="00BC66AD" w:rsidP="000B09F5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r</w:t>
            </w:r>
            <w:r w:rsidR="000B09F5">
              <w:rPr>
                <w:rFonts w:ascii="Arial" w:hAnsi="Arial" w:cs="Arial"/>
                <w:color w:val="auto"/>
                <w:sz w:val="16"/>
                <w:szCs w:val="16"/>
              </w:rPr>
              <w:t>ondo DK-94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2C884294" w14:textId="05E74EE1" w:rsidR="000B09F5" w:rsidRPr="009678E3" w:rsidRDefault="00BC66AD" w:rsidP="000B09F5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z</w:t>
            </w:r>
            <w:r w:rsidR="000B09F5">
              <w:rPr>
                <w:rFonts w:ascii="Arial" w:hAnsi="Arial" w:cs="Arial"/>
                <w:color w:val="auto"/>
                <w:sz w:val="16"/>
                <w:szCs w:val="16"/>
              </w:rPr>
              <w:t>jazdy z ronda DK-94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24A6B6C1" w14:textId="77777777" w:rsidR="00D45390" w:rsidRPr="009678E3" w:rsidRDefault="00D45390" w:rsidP="000B09F5">
            <w:pPr>
              <w:pStyle w:val="Zawartotabeli"/>
              <w:tabs>
                <w:tab w:val="left" w:pos="396"/>
              </w:tabs>
              <w:ind w:left="7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62DF6" w:rsidRPr="009678E3" w14:paraId="2501A0A8" w14:textId="77777777" w:rsidTr="00ED33CC">
        <w:trPr>
          <w:trHeight w:val="960"/>
        </w:trPr>
        <w:tc>
          <w:tcPr>
            <w:tcW w:w="2446" w:type="dxa"/>
          </w:tcPr>
          <w:p w14:paraId="6980B051" w14:textId="10CDE51C" w:rsidR="00A62DF6" w:rsidRPr="00EB4174" w:rsidRDefault="00EB4174" w:rsidP="00A62DF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lastRenderedPageBreak/>
              <w:t>Przejście podziemne p</w:t>
            </w:r>
            <w:r w:rsidR="00A62DF6"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rzy skrzyżowaniu</w:t>
            </w:r>
          </w:p>
          <w:p w14:paraId="08F9010D" w14:textId="77777777" w:rsidR="00A62DF6" w:rsidRPr="00EB4174" w:rsidRDefault="00A62DF6" w:rsidP="00A62DF6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 Piłsudskiego                      z al. Mireckiego</w:t>
            </w:r>
          </w:p>
          <w:p w14:paraId="216C64EF" w14:textId="7CF8F831" w:rsidR="00A62DF6" w:rsidRPr="00EB4174" w:rsidRDefault="00A62DF6" w:rsidP="00A62DF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08" w:type="dxa"/>
          </w:tcPr>
          <w:p w14:paraId="733A56D0" w14:textId="642D7310" w:rsidR="00A62DF6" w:rsidRPr="009678E3" w:rsidRDefault="00A62DF6" w:rsidP="00A62DF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</w:t>
            </w:r>
            <w:r w:rsid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y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obrotow</w:t>
            </w:r>
            <w:r w:rsid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</w:t>
            </w:r>
          </w:p>
          <w:p w14:paraId="20216C64" w14:textId="77777777" w:rsidR="00A62DF6" w:rsidRDefault="00A62DF6" w:rsidP="00A62DF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stałopozycyjne</w:t>
            </w:r>
          </w:p>
          <w:p w14:paraId="5668EF60" w14:textId="4E5FC780" w:rsidR="00A62DF6" w:rsidRDefault="00A62DF6" w:rsidP="00A62DF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360</w:t>
            </w:r>
            <w:r w:rsidR="00BC66A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°</w:t>
            </w:r>
          </w:p>
        </w:tc>
        <w:tc>
          <w:tcPr>
            <w:tcW w:w="4673" w:type="dxa"/>
          </w:tcPr>
          <w:p w14:paraId="4F70F97C" w14:textId="3AEA04D5" w:rsidR="00A62DF6" w:rsidRPr="009678E3" w:rsidRDefault="00A62DF6" w:rsidP="00A62DF6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skrzyżowania ul. Piłsudskiego</w:t>
            </w:r>
            <w:r w:rsidR="00BC66AD">
              <w:rPr>
                <w:rFonts w:ascii="Arial" w:hAnsi="Arial" w:cs="Arial"/>
                <w:color w:val="auto"/>
                <w:sz w:val="16"/>
                <w:szCs w:val="16"/>
              </w:rPr>
              <w:t xml:space="preserve"> z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 xml:space="preserve"> al. Mireckiego</w:t>
            </w:r>
            <w:r w:rsidR="00EB4174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3C1FE649" w14:textId="77777777" w:rsidR="00A62DF6" w:rsidRPr="009678E3" w:rsidRDefault="00A62DF6" w:rsidP="00A62DF6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przystanku PKT oraz przejść podziemnych,</w:t>
            </w:r>
          </w:p>
          <w:p w14:paraId="2ED24900" w14:textId="42AE8ADA" w:rsidR="00A62DF6" w:rsidRPr="009678E3" w:rsidRDefault="00BC66AD" w:rsidP="00A62DF6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="00A62DF6"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54474D9B" w14:textId="3D5EBC08" w:rsidR="00A62DF6" w:rsidRPr="009678E3" w:rsidRDefault="00BC66AD" w:rsidP="00A62DF6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="00A62DF6" w:rsidRPr="009678E3">
              <w:rPr>
                <w:rFonts w:ascii="Arial" w:hAnsi="Arial" w:cs="Arial"/>
                <w:color w:val="auto"/>
                <w:sz w:val="16"/>
                <w:szCs w:val="16"/>
              </w:rPr>
              <w:t>eren przyległy do przejścia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12B42BD1" w14:textId="77777777" w:rsidR="00A62DF6" w:rsidRDefault="00A62DF6" w:rsidP="00A62DF6">
            <w:pPr>
              <w:pStyle w:val="Zawartotabeli"/>
              <w:tabs>
                <w:tab w:val="left" w:pos="396"/>
              </w:tabs>
              <w:ind w:left="7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006496" w:rsidRPr="009678E3" w14:paraId="2CE05F1A" w14:textId="77777777" w:rsidTr="00ED33CC">
        <w:trPr>
          <w:trHeight w:val="1017"/>
        </w:trPr>
        <w:tc>
          <w:tcPr>
            <w:tcW w:w="2446" w:type="dxa"/>
          </w:tcPr>
          <w:p w14:paraId="4B8C2E39" w14:textId="14579421" w:rsidR="00006496" w:rsidRPr="00006496" w:rsidRDefault="00006496" w:rsidP="00006496">
            <w:pPr>
              <w:pStyle w:val="Zawartotabeli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Przejście podziemne p</w:t>
            </w:r>
            <w:r w:rsidRPr="00EB417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rzy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Plastrach Miodu</w:t>
            </w:r>
          </w:p>
        </w:tc>
        <w:tc>
          <w:tcPr>
            <w:tcW w:w="1808" w:type="dxa"/>
          </w:tcPr>
          <w:p w14:paraId="4BFEEBA5" w14:textId="07903949" w:rsidR="00006496" w:rsidRPr="009678E3" w:rsidRDefault="00006496" w:rsidP="0000649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y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obrotow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</w:t>
            </w:r>
          </w:p>
          <w:p w14:paraId="0DA2E393" w14:textId="7564152B" w:rsidR="00006496" w:rsidRDefault="00006496" w:rsidP="0000649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kamery stałopozycyjne</w:t>
            </w:r>
          </w:p>
          <w:p w14:paraId="5BD60B42" w14:textId="7DD31366" w:rsidR="00006496" w:rsidRDefault="00006496" w:rsidP="0000649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 kamery 360°</w:t>
            </w:r>
          </w:p>
        </w:tc>
        <w:tc>
          <w:tcPr>
            <w:tcW w:w="4673" w:type="dxa"/>
          </w:tcPr>
          <w:p w14:paraId="2509E2C7" w14:textId="456CDA47" w:rsidR="00006496" w:rsidRPr="009678E3" w:rsidRDefault="00006496" w:rsidP="00006496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rejon przystanku PKT</w:t>
            </w:r>
            <w:r w:rsidR="004E3598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074DB3DA" w14:textId="77777777" w:rsidR="00006496" w:rsidRPr="009678E3" w:rsidRDefault="00006496" w:rsidP="00006496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4AF97794" w14:textId="76091B7C" w:rsidR="00006496" w:rsidRDefault="00006496" w:rsidP="00006496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r w:rsidRPr="009678E3">
              <w:rPr>
                <w:rFonts w:ascii="Arial" w:hAnsi="Arial" w:cs="Arial"/>
                <w:color w:val="auto"/>
                <w:sz w:val="16"/>
                <w:szCs w:val="16"/>
              </w:rPr>
              <w:t>eren przyległy do przejścia</w:t>
            </w:r>
            <w:r w:rsidR="004E3598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65D165DE" w14:textId="01592E2B" w:rsidR="00006496" w:rsidRDefault="00006496" w:rsidP="00006496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Rondo Piłsudskiego/3 Maja,</w:t>
            </w:r>
          </w:p>
          <w:p w14:paraId="3D7AD8EA" w14:textId="69171E33" w:rsidR="00006496" w:rsidRPr="009678E3" w:rsidRDefault="00006496" w:rsidP="004F5E93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Plac </w:t>
            </w:r>
            <w:r w:rsidR="004E3598">
              <w:rPr>
                <w:rFonts w:ascii="Arial" w:hAnsi="Arial" w:cs="Arial"/>
                <w:color w:val="auto"/>
                <w:sz w:val="16"/>
                <w:szCs w:val="16"/>
              </w:rPr>
              <w:t>Ć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wierka winda i fontanna</w:t>
            </w:r>
            <w:r w:rsidR="004E3598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7A6A84" w:rsidRPr="009678E3" w14:paraId="1D4FBCC5" w14:textId="77777777" w:rsidTr="00ED33CC">
        <w:trPr>
          <w:trHeight w:val="960"/>
        </w:trPr>
        <w:tc>
          <w:tcPr>
            <w:tcW w:w="2446" w:type="dxa"/>
          </w:tcPr>
          <w:p w14:paraId="299AECCD" w14:textId="77777777" w:rsidR="007A6A84" w:rsidRPr="007A6A84" w:rsidRDefault="007A6A84" w:rsidP="007A6A84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Przejście podziemne przy skrzyżowaniu</w:t>
            </w:r>
          </w:p>
          <w:p w14:paraId="0942F863" w14:textId="33AF05A7" w:rsidR="007A6A84" w:rsidRDefault="007A6A84" w:rsidP="007A6A84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ul. Piłsudskiego                      z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</w:t>
            </w:r>
            <w:r w:rsidRP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l.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Sobieskiego</w:t>
            </w:r>
          </w:p>
        </w:tc>
        <w:tc>
          <w:tcPr>
            <w:tcW w:w="1808" w:type="dxa"/>
          </w:tcPr>
          <w:p w14:paraId="2C07FDE4" w14:textId="7AB1EA69" w:rsidR="007A6A84" w:rsidRPr="007A6A84" w:rsidRDefault="007A6A84" w:rsidP="007A6A84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5</w:t>
            </w:r>
            <w:r w:rsidRP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 obrotow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ych</w:t>
            </w:r>
          </w:p>
          <w:p w14:paraId="49A3E739" w14:textId="41E0BE86" w:rsidR="007A6A84" w:rsidRPr="007A6A84" w:rsidRDefault="007A6A84" w:rsidP="007A6A84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6</w:t>
            </w:r>
            <w:r w:rsidRP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 stałopozycyjn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ych</w:t>
            </w:r>
          </w:p>
          <w:p w14:paraId="693F9F44" w14:textId="2FEA55EB" w:rsidR="007A6A84" w:rsidRDefault="007A6A84" w:rsidP="007A6A84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7A6A8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 kamery 360</w:t>
            </w:r>
          </w:p>
        </w:tc>
        <w:tc>
          <w:tcPr>
            <w:tcW w:w="4673" w:type="dxa"/>
            <w:shd w:val="clear" w:color="auto" w:fill="auto"/>
          </w:tcPr>
          <w:p w14:paraId="735CDA66" w14:textId="5EF011DC" w:rsidR="007A6A84" w:rsidRPr="007A6A84" w:rsidRDefault="00252FA4" w:rsidP="007A6A84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6A84">
              <w:rPr>
                <w:rFonts w:ascii="Arial" w:hAnsi="Arial" w:cs="Arial"/>
                <w:color w:val="auto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ondo Władysława Szpilmana</w:t>
            </w:r>
            <w:r w:rsidR="007A6A84" w:rsidRPr="007A6A84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4C335D6F" w14:textId="1157121F" w:rsidR="007A6A84" w:rsidRPr="007A6A84" w:rsidRDefault="007A6A84" w:rsidP="007A6A84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6A84">
              <w:rPr>
                <w:rFonts w:ascii="Arial" w:hAnsi="Arial" w:cs="Arial"/>
                <w:color w:val="auto"/>
                <w:sz w:val="16"/>
                <w:szCs w:val="16"/>
              </w:rPr>
              <w:t xml:space="preserve">rejon przystanku PKT </w:t>
            </w:r>
            <w:r w:rsidR="00252FA4">
              <w:rPr>
                <w:rFonts w:ascii="Arial" w:hAnsi="Arial" w:cs="Arial"/>
                <w:color w:val="auto"/>
                <w:sz w:val="16"/>
                <w:szCs w:val="16"/>
              </w:rPr>
              <w:t>Sobieskiego</w:t>
            </w:r>
            <w:r w:rsidRPr="007A6A84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48CDE179" w14:textId="158110D2" w:rsidR="007A6A84" w:rsidRPr="00252FA4" w:rsidRDefault="007A6A84" w:rsidP="00252FA4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6A84">
              <w:rPr>
                <w:rFonts w:ascii="Arial" w:hAnsi="Arial" w:cs="Arial"/>
                <w:color w:val="auto"/>
                <w:sz w:val="16"/>
                <w:szCs w:val="16"/>
              </w:rPr>
              <w:t>wnętrze przejścia podziemnego</w:t>
            </w:r>
            <w:r w:rsidR="00252FA4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8B2DD0" w:rsidRPr="009678E3" w14:paraId="1E98128F" w14:textId="77777777" w:rsidTr="00ED33CC">
        <w:trPr>
          <w:trHeight w:val="960"/>
        </w:trPr>
        <w:tc>
          <w:tcPr>
            <w:tcW w:w="2446" w:type="dxa"/>
          </w:tcPr>
          <w:p w14:paraId="33A28207" w14:textId="77777777" w:rsidR="008B2DD0" w:rsidRPr="008B2DD0" w:rsidRDefault="008B2DD0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8B2DD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Przejście podziemne przy skrzyżowaniu</w:t>
            </w:r>
          </w:p>
          <w:p w14:paraId="0314B50E" w14:textId="4C727EE0" w:rsidR="009C235F" w:rsidRDefault="008B2DD0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8B2DD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</w:t>
            </w:r>
            <w:r w:rsidR="009C235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Sienkiewicza,</w:t>
            </w:r>
          </w:p>
          <w:p w14:paraId="50013AF1" w14:textId="5B05B3DE" w:rsidR="008B2DD0" w:rsidRDefault="008B2DD0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8B2DD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ul. </w:t>
            </w:r>
            <w:r w:rsidR="009C235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Ostrogórsk</w:t>
            </w:r>
            <w:r w:rsidR="00C7554C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iej</w:t>
            </w:r>
            <w:r w:rsidR="009C5C6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,</w:t>
            </w:r>
          </w:p>
          <w:p w14:paraId="6B0A8897" w14:textId="6DCD49AF" w:rsidR="009C235F" w:rsidRPr="007A6A84" w:rsidRDefault="009C235F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ul. 1 Maja</w:t>
            </w:r>
          </w:p>
        </w:tc>
        <w:tc>
          <w:tcPr>
            <w:tcW w:w="1808" w:type="dxa"/>
          </w:tcPr>
          <w:p w14:paraId="7E397676" w14:textId="3CE45CFC" w:rsidR="008B2DD0" w:rsidRPr="008B2DD0" w:rsidRDefault="001B722F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7</w:t>
            </w:r>
            <w:r w:rsidR="008B2DD0" w:rsidRPr="008B2DD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 obrotowych</w:t>
            </w:r>
          </w:p>
          <w:p w14:paraId="7D8292B0" w14:textId="0B106C1F" w:rsidR="008B2DD0" w:rsidRPr="008B2DD0" w:rsidRDefault="001B722F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9</w:t>
            </w:r>
            <w:r w:rsidR="008B2DD0" w:rsidRPr="008B2DD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 stałopozycyjnych</w:t>
            </w:r>
          </w:p>
          <w:p w14:paraId="0E26F881" w14:textId="52FCB127" w:rsidR="008B2DD0" w:rsidRDefault="00563DBB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(w tym </w:t>
            </w:r>
            <w:r w:rsidR="008B2DD0" w:rsidRPr="008B2DD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2 kamery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multisensoryczne</w:t>
            </w:r>
            <w:r w:rsidR="000251E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-7 obiektywów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4673" w:type="dxa"/>
            <w:shd w:val="clear" w:color="auto" w:fill="auto"/>
          </w:tcPr>
          <w:p w14:paraId="010CC75A" w14:textId="4E9F11A8" w:rsidR="008B2DD0" w:rsidRPr="008B2DD0" w:rsidRDefault="008B2DD0" w:rsidP="008B2DD0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B2DD0">
              <w:rPr>
                <w:rFonts w:ascii="Arial" w:hAnsi="Arial" w:cs="Arial"/>
                <w:color w:val="auto"/>
                <w:sz w:val="16"/>
                <w:szCs w:val="16"/>
              </w:rPr>
              <w:t xml:space="preserve">Rondo </w:t>
            </w:r>
            <w:r w:rsidR="009C235F">
              <w:rPr>
                <w:rFonts w:ascii="Arial" w:hAnsi="Arial" w:cs="Arial"/>
                <w:color w:val="auto"/>
                <w:sz w:val="16"/>
                <w:szCs w:val="16"/>
              </w:rPr>
              <w:t>Zagłębia Dąbrowskiego</w:t>
            </w:r>
            <w:r w:rsidRPr="008B2DD0">
              <w:rPr>
                <w:rFonts w:ascii="Arial" w:hAnsi="Arial" w:cs="Arial"/>
                <w:color w:val="auto"/>
                <w:sz w:val="16"/>
                <w:szCs w:val="16"/>
              </w:rPr>
              <w:t xml:space="preserve">, </w:t>
            </w:r>
          </w:p>
          <w:p w14:paraId="62488309" w14:textId="68C4D0A5" w:rsidR="008B2DD0" w:rsidRPr="008B2DD0" w:rsidRDefault="008B2DD0" w:rsidP="008B2DD0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B2DD0">
              <w:rPr>
                <w:rFonts w:ascii="Arial" w:hAnsi="Arial" w:cs="Arial"/>
                <w:color w:val="auto"/>
                <w:sz w:val="16"/>
                <w:szCs w:val="16"/>
              </w:rPr>
              <w:t>rejon przystanku</w:t>
            </w:r>
            <w:r w:rsidR="009C5C6E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081812DB" w14:textId="61852727" w:rsidR="008B2DD0" w:rsidRPr="007A6A84" w:rsidRDefault="008B2DD0" w:rsidP="008B2DD0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B2DD0">
              <w:rPr>
                <w:rFonts w:ascii="Arial" w:hAnsi="Arial" w:cs="Arial"/>
                <w:color w:val="auto"/>
                <w:sz w:val="16"/>
                <w:szCs w:val="16"/>
              </w:rPr>
              <w:t>wnętrze przejścia podziemnego</w:t>
            </w:r>
            <w:r w:rsidR="009C5C6E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4B209B" w:rsidRPr="009678E3" w14:paraId="653C189A" w14:textId="77777777" w:rsidTr="00ED33CC">
        <w:trPr>
          <w:trHeight w:val="960"/>
        </w:trPr>
        <w:tc>
          <w:tcPr>
            <w:tcW w:w="2446" w:type="dxa"/>
          </w:tcPr>
          <w:p w14:paraId="534039DD" w14:textId="2A4ED9E8" w:rsidR="004B209B" w:rsidRPr="008B2DD0" w:rsidRDefault="004B209B" w:rsidP="008B2DD0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Przejście podziemne przy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rondzie Jacka Siemieńskiego</w:t>
            </w:r>
          </w:p>
        </w:tc>
        <w:tc>
          <w:tcPr>
            <w:tcW w:w="1808" w:type="dxa"/>
          </w:tcPr>
          <w:p w14:paraId="25FC25A0" w14:textId="45723E79" w:rsidR="004B209B" w:rsidRPr="004B209B" w:rsidRDefault="004B209B" w:rsidP="004B209B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y</w:t>
            </w:r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obrotow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</w:t>
            </w:r>
          </w:p>
          <w:p w14:paraId="553C312F" w14:textId="1724DAEA" w:rsidR="004B209B" w:rsidRPr="004B209B" w:rsidRDefault="004B209B" w:rsidP="004B209B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</w:t>
            </w:r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y</w:t>
            </w:r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stałopozycyjn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</w:t>
            </w:r>
          </w:p>
          <w:p w14:paraId="61F8C1F4" w14:textId="7804B626" w:rsidR="004B209B" w:rsidRDefault="004B209B" w:rsidP="004B209B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(w tym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</w:t>
            </w:r>
            <w:r w:rsidRPr="004B209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multisensoryczn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</w:t>
            </w:r>
            <w:r w:rsidR="009240A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-4</w:t>
            </w:r>
            <w:r w:rsidR="00061E06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9240A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obiektywy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4673" w:type="dxa"/>
            <w:shd w:val="clear" w:color="auto" w:fill="auto"/>
          </w:tcPr>
          <w:p w14:paraId="71C4B2ED" w14:textId="77777777" w:rsidR="004B209B" w:rsidRDefault="00105E1B" w:rsidP="008B2DD0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05E1B">
              <w:rPr>
                <w:rFonts w:ascii="Arial" w:hAnsi="Arial" w:cs="Arial"/>
                <w:color w:val="auto"/>
                <w:sz w:val="16"/>
                <w:szCs w:val="16"/>
              </w:rPr>
              <w:t>wnętrze przejścia podziemnego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1F359259" w14:textId="3EDDB414" w:rsidR="00105E1B" w:rsidRPr="008B2DD0" w:rsidRDefault="00105E1B" w:rsidP="008B2DD0">
            <w:pPr>
              <w:pStyle w:val="Zawartotabeli"/>
              <w:numPr>
                <w:ilvl w:val="0"/>
                <w:numId w:val="4"/>
              </w:numPr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05E1B">
              <w:rPr>
                <w:rFonts w:ascii="Arial" w:hAnsi="Arial" w:cs="Arial"/>
                <w:color w:val="auto"/>
                <w:sz w:val="16"/>
                <w:szCs w:val="16"/>
              </w:rPr>
              <w:t>teren przyległy do przejścia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930ED7" w:rsidRPr="009678E3" w14:paraId="219CDA87" w14:textId="77777777" w:rsidTr="00ED33CC">
        <w:trPr>
          <w:trHeight w:val="387"/>
        </w:trPr>
        <w:tc>
          <w:tcPr>
            <w:tcW w:w="2446" w:type="dxa"/>
          </w:tcPr>
          <w:p w14:paraId="22772F56" w14:textId="13D55839" w:rsidR="00930ED7" w:rsidRDefault="00DD5F4D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Plac Powsta</w:t>
            </w:r>
            <w:r w:rsidR="005B68D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ńców 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Styczniow</w:t>
            </w:r>
            <w:r w:rsidR="005B68D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ych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/Plac przed </w:t>
            </w:r>
            <w:r w:rsidR="005B68D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worcem PKP</w:t>
            </w:r>
          </w:p>
          <w:p w14:paraId="38716130" w14:textId="77777777" w:rsidR="00DD5F4D" w:rsidRPr="009678E3" w:rsidRDefault="00DD5F4D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08" w:type="dxa"/>
          </w:tcPr>
          <w:p w14:paraId="0414776C" w14:textId="00764DB1" w:rsidR="00DD5F4D" w:rsidRDefault="00DD5F4D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</w:t>
            </w:r>
            <w:r w:rsidRPr="00DD5F4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kamery obrotowe</w:t>
            </w:r>
          </w:p>
          <w:p w14:paraId="61708E17" w14:textId="29FA175B" w:rsidR="00930ED7" w:rsidRDefault="00930ED7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</w:t>
            </w:r>
            <w:r w:rsidR="009F265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0</w:t>
            </w:r>
            <w:r w:rsidRPr="009678E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 stałopozycyjnych</w:t>
            </w:r>
          </w:p>
          <w:p w14:paraId="70AA4906" w14:textId="6EECB56A" w:rsidR="00DD5F4D" w:rsidRPr="009678E3" w:rsidRDefault="00DD5F4D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73" w:type="dxa"/>
          </w:tcPr>
          <w:p w14:paraId="2E713DCF" w14:textId="59536E63" w:rsidR="00DD5F4D" w:rsidRPr="00DD5F4D" w:rsidRDefault="00DD5F4D" w:rsidP="00930ED7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teren przed </w:t>
            </w:r>
            <w:r w:rsidR="005B68DB">
              <w:rPr>
                <w:rFonts w:ascii="Arial" w:hAnsi="Arial" w:cs="Arial"/>
                <w:color w:val="auto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worcem PKP</w:t>
            </w:r>
            <w:r w:rsidR="009F265B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4FC05C2C" w14:textId="4A9F318C" w:rsidR="00930ED7" w:rsidRPr="009678E3" w:rsidRDefault="00930ED7" w:rsidP="009F265B">
            <w:pPr>
              <w:pStyle w:val="Zawartotabeli"/>
              <w:tabs>
                <w:tab w:val="left" w:pos="396"/>
              </w:tabs>
              <w:ind w:left="227"/>
              <w:rPr>
                <w:color w:val="auto"/>
              </w:rPr>
            </w:pPr>
          </w:p>
        </w:tc>
      </w:tr>
      <w:tr w:rsidR="00682EC1" w:rsidRPr="009678E3" w14:paraId="58848CD9" w14:textId="77777777" w:rsidTr="00ED33CC">
        <w:trPr>
          <w:trHeight w:val="387"/>
        </w:trPr>
        <w:tc>
          <w:tcPr>
            <w:tcW w:w="2446" w:type="dxa"/>
          </w:tcPr>
          <w:p w14:paraId="0327F613" w14:textId="597FA45E" w:rsidR="00682EC1" w:rsidRDefault="00682EC1" w:rsidP="00930ED7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Teren wzdłuż ul. Zaruskiego</w:t>
            </w:r>
            <w:r w:rsidR="00787A15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/Bora</w:t>
            </w:r>
            <w:r w:rsidR="00BC083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-</w:t>
            </w:r>
            <w:r w:rsidR="00787A15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Komorowskiego</w:t>
            </w:r>
          </w:p>
        </w:tc>
        <w:tc>
          <w:tcPr>
            <w:tcW w:w="1808" w:type="dxa"/>
          </w:tcPr>
          <w:p w14:paraId="24B54C24" w14:textId="33E3FF71" w:rsidR="00682EC1" w:rsidRPr="00682EC1" w:rsidRDefault="00B67D24" w:rsidP="00682EC1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5</w:t>
            </w:r>
            <w:r w:rsidR="00682EC1" w:rsidRPr="00682EC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kamery obrotowe</w:t>
            </w:r>
          </w:p>
          <w:p w14:paraId="5A36C38A" w14:textId="332D790B" w:rsidR="00682EC1" w:rsidRPr="00682EC1" w:rsidRDefault="00B67D24" w:rsidP="00682EC1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5</w:t>
            </w:r>
            <w:r w:rsidR="00682EC1" w:rsidRPr="00682EC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kamery stałopozycyjne</w:t>
            </w:r>
          </w:p>
          <w:p w14:paraId="2F17EBE1" w14:textId="65163EF0" w:rsidR="00682EC1" w:rsidRDefault="00682EC1" w:rsidP="00682EC1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682EC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(w tym </w:t>
            </w:r>
            <w:r w:rsidR="00B67D2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5</w:t>
            </w:r>
            <w:r w:rsidRPr="00682EC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kamer multisensoryczn</w:t>
            </w:r>
            <w:r w:rsidR="00B67D2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ych</w:t>
            </w:r>
            <w:r w:rsidR="009240A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-</w:t>
            </w:r>
            <w:r w:rsidR="00B67D2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20</w:t>
            </w:r>
            <w:r w:rsidR="009240A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obiektywów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4673" w:type="dxa"/>
          </w:tcPr>
          <w:p w14:paraId="713000F8" w14:textId="77777777" w:rsidR="00B67D24" w:rsidRDefault="00682EC1" w:rsidP="00B67D24">
            <w:pPr>
              <w:pStyle w:val="Zawartotabeli"/>
              <w:tabs>
                <w:tab w:val="left" w:pos="396"/>
              </w:tabs>
              <w:ind w:left="22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ciąg komunikacyjno-pieszy wzdłuż ul. Zaruskiego,</w:t>
            </w:r>
          </w:p>
          <w:p w14:paraId="43CAD7F1" w14:textId="12014837" w:rsidR="00682EC1" w:rsidRDefault="00682EC1" w:rsidP="00B67D24">
            <w:pPr>
              <w:pStyle w:val="Zawartotabeli"/>
              <w:tabs>
                <w:tab w:val="left" w:pos="396"/>
              </w:tabs>
              <w:ind w:left="22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od ul. Bora</w:t>
            </w:r>
            <w:r w:rsidR="005B68DB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Komorowskiego do ul. Kombajnistów</w:t>
            </w:r>
            <w:r w:rsidR="00B67D24">
              <w:rPr>
                <w:rFonts w:ascii="Arial" w:hAnsi="Arial" w:cs="Arial"/>
                <w:color w:val="auto"/>
                <w:sz w:val="16"/>
                <w:szCs w:val="16"/>
              </w:rPr>
              <w:t xml:space="preserve"> tj.</w:t>
            </w:r>
          </w:p>
          <w:p w14:paraId="316866D7" w14:textId="6B91CBD4" w:rsidR="00B67D24" w:rsidRDefault="00B67D24" w:rsidP="001D33CF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Rondo WOŚP</w:t>
            </w:r>
            <w:r w:rsidR="001D33CF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1878CF14" w14:textId="2C8F4E6F" w:rsidR="00B67D24" w:rsidRDefault="00B67D24" w:rsidP="001D33CF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Rondo wjazd główny ZPS</w:t>
            </w:r>
            <w:r w:rsidR="001D33CF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1DAC60CD" w14:textId="5A50532F" w:rsidR="00B67D24" w:rsidRDefault="005A249E" w:rsidP="001D33CF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Rondo </w:t>
            </w:r>
            <w:r w:rsidRPr="005A249E">
              <w:rPr>
                <w:rFonts w:ascii="Arial" w:hAnsi="Arial" w:cs="Arial"/>
                <w:color w:val="auto"/>
                <w:sz w:val="16"/>
                <w:szCs w:val="16"/>
              </w:rPr>
              <w:t>Zaruskiego/Bora</w:t>
            </w:r>
            <w:r w:rsidR="005B68DB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  <w:r w:rsidRPr="005A249E">
              <w:rPr>
                <w:rFonts w:ascii="Arial" w:hAnsi="Arial" w:cs="Arial"/>
                <w:color w:val="auto"/>
                <w:sz w:val="16"/>
                <w:szCs w:val="16"/>
              </w:rPr>
              <w:t>Komorowskiego</w:t>
            </w:r>
            <w:r w:rsidR="001D33CF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488498BA" w14:textId="0A6E6C9A" w:rsidR="005A249E" w:rsidRDefault="005A249E" w:rsidP="001D33CF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rejon przejścia dla pieszych </w:t>
            </w:r>
            <w:r w:rsidRPr="005A249E">
              <w:rPr>
                <w:rFonts w:ascii="Arial" w:hAnsi="Arial" w:cs="Arial"/>
                <w:color w:val="auto"/>
                <w:sz w:val="16"/>
                <w:szCs w:val="16"/>
              </w:rPr>
              <w:t>ul. Bora</w:t>
            </w:r>
            <w:r w:rsidR="005B68DB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  <w:r w:rsidRPr="005A249E">
              <w:rPr>
                <w:rFonts w:ascii="Arial" w:hAnsi="Arial" w:cs="Arial"/>
                <w:color w:val="auto"/>
                <w:sz w:val="16"/>
                <w:szCs w:val="16"/>
              </w:rPr>
              <w:t>Komorowskiego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3</w:t>
            </w:r>
            <w:r w:rsidR="001D33CF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43C0DA53" w14:textId="0AEC7451" w:rsidR="005A249E" w:rsidRDefault="005A249E" w:rsidP="001D33CF">
            <w:pPr>
              <w:pStyle w:val="Zawartotabeli"/>
              <w:numPr>
                <w:ilvl w:val="0"/>
                <w:numId w:val="4"/>
              </w:numPr>
              <w:tabs>
                <w:tab w:val="clear" w:pos="720"/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Rondo Kibiców Zagłębia Sosnowiec.</w:t>
            </w:r>
          </w:p>
        </w:tc>
      </w:tr>
      <w:tr w:rsidR="009240AD" w14:paraId="1318A89F" w14:textId="77777777" w:rsidTr="00ED33CC">
        <w:trPr>
          <w:trHeight w:val="458"/>
        </w:trPr>
        <w:tc>
          <w:tcPr>
            <w:tcW w:w="2446" w:type="dxa"/>
          </w:tcPr>
          <w:p w14:paraId="36D53E20" w14:textId="689A4603" w:rsidR="009240AD" w:rsidRDefault="00734542" w:rsidP="009240A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ul. </w:t>
            </w:r>
            <w:r w:rsidR="009240AD" w:rsidRPr="009240AD">
              <w:rPr>
                <w:rFonts w:ascii="Arial" w:hAnsi="Arial" w:cs="Arial"/>
                <w:b/>
                <w:bCs/>
                <w:sz w:val="16"/>
                <w:szCs w:val="16"/>
              </w:rPr>
              <w:t>Małachowskiego</w:t>
            </w:r>
            <w:r w:rsidR="009240AD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9240AD" w:rsidRPr="009240AD">
              <w:rPr>
                <w:rFonts w:ascii="Arial" w:hAnsi="Arial" w:cs="Arial"/>
                <w:b/>
                <w:bCs/>
                <w:sz w:val="16"/>
                <w:szCs w:val="16"/>
              </w:rPr>
              <w:t>Targowa</w:t>
            </w:r>
          </w:p>
        </w:tc>
        <w:tc>
          <w:tcPr>
            <w:tcW w:w="1808" w:type="dxa"/>
          </w:tcPr>
          <w:p w14:paraId="2DBD1536" w14:textId="1FEE9D6D" w:rsidR="009240AD" w:rsidRPr="004B710D" w:rsidRDefault="009240AD" w:rsidP="00D0001B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710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4B71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kamer stałopozycyjn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ych</w:t>
            </w:r>
            <w:r w:rsidRPr="004B71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398AAEC8" w14:textId="33947C2B" w:rsidR="009240AD" w:rsidRDefault="009240AD" w:rsidP="009240A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(w tym </w:t>
            </w:r>
            <w:r w:rsidRPr="004B710D">
              <w:rPr>
                <w:rFonts w:ascii="Arial" w:hAnsi="Arial" w:cs="Arial"/>
                <w:b/>
                <w:bCs/>
                <w:sz w:val="16"/>
                <w:szCs w:val="16"/>
              </w:rPr>
              <w:t>19 kamer multisensorycznych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-67 obiektywów)</w:t>
            </w:r>
          </w:p>
        </w:tc>
        <w:tc>
          <w:tcPr>
            <w:tcW w:w="4673" w:type="dxa"/>
          </w:tcPr>
          <w:p w14:paraId="186000B5" w14:textId="4279FA21" w:rsidR="009240AD" w:rsidRDefault="007C4068" w:rsidP="009240AD">
            <w:pPr>
              <w:pStyle w:val="Zawartotabeli"/>
              <w:numPr>
                <w:ilvl w:val="0"/>
                <w:numId w:val="3"/>
              </w:numPr>
              <w:tabs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ul.</w:t>
            </w:r>
            <w:r w:rsidR="009240AD">
              <w:rPr>
                <w:rFonts w:ascii="Arial" w:hAnsi="Arial" w:cs="Arial"/>
                <w:color w:val="auto"/>
                <w:sz w:val="16"/>
                <w:szCs w:val="16"/>
              </w:rPr>
              <w:t xml:space="preserve"> Małachowskiego 1 - 34 wraz z chodnikiem oraz skwerami</w:t>
            </w:r>
            <w:r w:rsidR="005A249E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3607CF42" w14:textId="37F99C14" w:rsidR="009240AD" w:rsidRDefault="007C4068" w:rsidP="009240AD">
            <w:pPr>
              <w:pStyle w:val="Zawartotabeli"/>
              <w:numPr>
                <w:ilvl w:val="0"/>
                <w:numId w:val="3"/>
              </w:numPr>
              <w:tabs>
                <w:tab w:val="left" w:pos="396"/>
              </w:tabs>
              <w:ind w:left="227" w:hanging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u</w:t>
            </w:r>
            <w:r w:rsidR="009240AD">
              <w:rPr>
                <w:rFonts w:ascii="Arial" w:hAnsi="Arial" w:cs="Arial"/>
                <w:color w:val="auto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  <w:r w:rsidR="009240AD">
              <w:rPr>
                <w:rFonts w:ascii="Arial" w:hAnsi="Arial" w:cs="Arial"/>
                <w:color w:val="auto"/>
                <w:sz w:val="16"/>
                <w:szCs w:val="16"/>
              </w:rPr>
              <w:t xml:space="preserve"> Targowa 1 - 13 wraz z chodnikiem</w:t>
            </w:r>
            <w:r w:rsidR="00ED33CC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64A6F6F5" w14:textId="77777777" w:rsidR="009240AD" w:rsidRDefault="009240AD" w:rsidP="00D0001B">
            <w:pPr>
              <w:pStyle w:val="Zawartotabeli"/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45D08FD" w14:textId="77777777" w:rsidR="009240AD" w:rsidRDefault="009240AD" w:rsidP="00D0001B">
            <w:pPr>
              <w:pStyle w:val="Zawartotabeli"/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31AADC75" w14:textId="77777777" w:rsidR="009240AD" w:rsidRDefault="009240AD" w:rsidP="00D0001B">
            <w:pPr>
              <w:pStyle w:val="Zawartotabeli"/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02D83AB7" w14:textId="77777777" w:rsidR="009240AD" w:rsidRPr="009678E3" w:rsidRDefault="009240AD" w:rsidP="00D0001B">
            <w:pPr>
              <w:pStyle w:val="Zawartotabeli"/>
              <w:tabs>
                <w:tab w:val="left" w:pos="396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3C513986" w14:textId="77777777" w:rsidR="009240AD" w:rsidRDefault="009240AD" w:rsidP="00D0001B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9783F04" w14:textId="77777777" w:rsidR="00990136" w:rsidRPr="009678E3" w:rsidRDefault="00990136">
      <w:pPr>
        <w:rPr>
          <w:color w:val="auto"/>
        </w:rPr>
      </w:pPr>
    </w:p>
    <w:sectPr w:rsidR="00990136" w:rsidRPr="009678E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B392C"/>
    <w:multiLevelType w:val="multilevel"/>
    <w:tmpl w:val="3A02D7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b/>
        <w:sz w:val="16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" w15:restartNumberingAfterBreak="0">
    <w:nsid w:val="22CA673B"/>
    <w:multiLevelType w:val="multilevel"/>
    <w:tmpl w:val="F912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7E52479"/>
    <w:multiLevelType w:val="hybridMultilevel"/>
    <w:tmpl w:val="AE963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A557D"/>
    <w:multiLevelType w:val="multilevel"/>
    <w:tmpl w:val="CCF69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D930C75"/>
    <w:multiLevelType w:val="multilevel"/>
    <w:tmpl w:val="3B0C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438154D"/>
    <w:multiLevelType w:val="multilevel"/>
    <w:tmpl w:val="B47A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F9900A3"/>
    <w:multiLevelType w:val="multilevel"/>
    <w:tmpl w:val="4D5A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00956A6"/>
    <w:multiLevelType w:val="hybridMultilevel"/>
    <w:tmpl w:val="D89C9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4210"/>
    <w:multiLevelType w:val="multilevel"/>
    <w:tmpl w:val="5B424630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 w:hint="default"/>
        <w:b/>
        <w:sz w:val="16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 w:hint="default"/>
        <w:sz w:val="18"/>
        <w:szCs w:val="18"/>
      </w:rPr>
    </w:lvl>
  </w:abstractNum>
  <w:abstractNum w:abstractNumId="9" w15:restartNumberingAfterBreak="0">
    <w:nsid w:val="52170257"/>
    <w:multiLevelType w:val="multilevel"/>
    <w:tmpl w:val="C3984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27817B4"/>
    <w:multiLevelType w:val="multilevel"/>
    <w:tmpl w:val="11F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384240F"/>
    <w:multiLevelType w:val="multilevel"/>
    <w:tmpl w:val="3ABC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5F063EC6"/>
    <w:multiLevelType w:val="hybridMultilevel"/>
    <w:tmpl w:val="B51CA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942DA"/>
    <w:multiLevelType w:val="multilevel"/>
    <w:tmpl w:val="C0FA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62506C91"/>
    <w:multiLevelType w:val="multilevel"/>
    <w:tmpl w:val="9CD4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C512020"/>
    <w:multiLevelType w:val="multilevel"/>
    <w:tmpl w:val="694C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79657B4E"/>
    <w:multiLevelType w:val="multilevel"/>
    <w:tmpl w:val="8A30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7AE504CC"/>
    <w:multiLevelType w:val="multilevel"/>
    <w:tmpl w:val="88DA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122530275">
    <w:abstractNumId w:val="8"/>
  </w:num>
  <w:num w:numId="2" w16cid:durableId="526023037">
    <w:abstractNumId w:val="0"/>
  </w:num>
  <w:num w:numId="3" w16cid:durableId="1573544118">
    <w:abstractNumId w:val="3"/>
  </w:num>
  <w:num w:numId="4" w16cid:durableId="1677223808">
    <w:abstractNumId w:val="15"/>
  </w:num>
  <w:num w:numId="5" w16cid:durableId="83234577">
    <w:abstractNumId w:val="1"/>
  </w:num>
  <w:num w:numId="6" w16cid:durableId="569776579">
    <w:abstractNumId w:val="13"/>
  </w:num>
  <w:num w:numId="7" w16cid:durableId="603920733">
    <w:abstractNumId w:val="6"/>
  </w:num>
  <w:num w:numId="8" w16cid:durableId="1951622805">
    <w:abstractNumId w:val="17"/>
  </w:num>
  <w:num w:numId="9" w16cid:durableId="287518135">
    <w:abstractNumId w:val="10"/>
  </w:num>
  <w:num w:numId="10" w16cid:durableId="2063365375">
    <w:abstractNumId w:val="16"/>
  </w:num>
  <w:num w:numId="11" w16cid:durableId="858349154">
    <w:abstractNumId w:val="14"/>
  </w:num>
  <w:num w:numId="12" w16cid:durableId="423183353">
    <w:abstractNumId w:val="4"/>
  </w:num>
  <w:num w:numId="13" w16cid:durableId="121383317">
    <w:abstractNumId w:val="5"/>
  </w:num>
  <w:num w:numId="14" w16cid:durableId="1215193949">
    <w:abstractNumId w:val="11"/>
  </w:num>
  <w:num w:numId="15" w16cid:durableId="1026369845">
    <w:abstractNumId w:val="9"/>
  </w:num>
  <w:num w:numId="16" w16cid:durableId="183247327">
    <w:abstractNumId w:val="7"/>
  </w:num>
  <w:num w:numId="17" w16cid:durableId="1064256766">
    <w:abstractNumId w:val="12"/>
  </w:num>
  <w:num w:numId="18" w16cid:durableId="691879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36"/>
    <w:rsid w:val="00006496"/>
    <w:rsid w:val="000251EB"/>
    <w:rsid w:val="00042D28"/>
    <w:rsid w:val="00061E06"/>
    <w:rsid w:val="000621D4"/>
    <w:rsid w:val="000B09F5"/>
    <w:rsid w:val="000B1765"/>
    <w:rsid w:val="000E74DF"/>
    <w:rsid w:val="00105E1B"/>
    <w:rsid w:val="00107CC4"/>
    <w:rsid w:val="001B722F"/>
    <w:rsid w:val="001D33CF"/>
    <w:rsid w:val="00250C92"/>
    <w:rsid w:val="00252FA4"/>
    <w:rsid w:val="00332FE9"/>
    <w:rsid w:val="00425B76"/>
    <w:rsid w:val="00427FDF"/>
    <w:rsid w:val="00452EC6"/>
    <w:rsid w:val="004610B0"/>
    <w:rsid w:val="00471B7A"/>
    <w:rsid w:val="004B209B"/>
    <w:rsid w:val="004D1D46"/>
    <w:rsid w:val="004E3598"/>
    <w:rsid w:val="004F5E93"/>
    <w:rsid w:val="00512088"/>
    <w:rsid w:val="00563DBB"/>
    <w:rsid w:val="005A249E"/>
    <w:rsid w:val="005B68DB"/>
    <w:rsid w:val="005F5068"/>
    <w:rsid w:val="00604C50"/>
    <w:rsid w:val="0063089D"/>
    <w:rsid w:val="00634EB4"/>
    <w:rsid w:val="00682EC1"/>
    <w:rsid w:val="00722F1D"/>
    <w:rsid w:val="00734542"/>
    <w:rsid w:val="00787A15"/>
    <w:rsid w:val="007A6A84"/>
    <w:rsid w:val="007C4068"/>
    <w:rsid w:val="00894AFD"/>
    <w:rsid w:val="008B2DD0"/>
    <w:rsid w:val="008B4352"/>
    <w:rsid w:val="008C2B6A"/>
    <w:rsid w:val="00903986"/>
    <w:rsid w:val="009240AD"/>
    <w:rsid w:val="00930ED7"/>
    <w:rsid w:val="00936FE3"/>
    <w:rsid w:val="00937508"/>
    <w:rsid w:val="009678E3"/>
    <w:rsid w:val="00990136"/>
    <w:rsid w:val="009A7696"/>
    <w:rsid w:val="009C235F"/>
    <w:rsid w:val="009C5C6E"/>
    <w:rsid w:val="009F265B"/>
    <w:rsid w:val="00A604B9"/>
    <w:rsid w:val="00A60AFA"/>
    <w:rsid w:val="00A60CFD"/>
    <w:rsid w:val="00A62DF6"/>
    <w:rsid w:val="00A8135E"/>
    <w:rsid w:val="00B309A8"/>
    <w:rsid w:val="00B67D24"/>
    <w:rsid w:val="00BA5E2A"/>
    <w:rsid w:val="00BC0834"/>
    <w:rsid w:val="00BC66AD"/>
    <w:rsid w:val="00BF01DE"/>
    <w:rsid w:val="00C24BCE"/>
    <w:rsid w:val="00C40B12"/>
    <w:rsid w:val="00C7554C"/>
    <w:rsid w:val="00C80A13"/>
    <w:rsid w:val="00C860EB"/>
    <w:rsid w:val="00D45390"/>
    <w:rsid w:val="00D7765C"/>
    <w:rsid w:val="00D858A8"/>
    <w:rsid w:val="00DD5F4D"/>
    <w:rsid w:val="00E669E2"/>
    <w:rsid w:val="00E83BAC"/>
    <w:rsid w:val="00EB4174"/>
    <w:rsid w:val="00ED33CC"/>
    <w:rsid w:val="00F3532F"/>
    <w:rsid w:val="00F44B7E"/>
    <w:rsid w:val="00F734B9"/>
    <w:rsid w:val="00F8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9FCD"/>
  <w15:docId w15:val="{02D9ACAA-D66B-4235-AABD-423E6BF4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61B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 w:cs="StarSymbol"/>
      <w:b/>
      <w:sz w:val="16"/>
      <w:szCs w:val="18"/>
    </w:rPr>
  </w:style>
  <w:style w:type="character" w:customStyle="1" w:styleId="ListLabel2">
    <w:name w:val="ListLabel 2"/>
    <w:qFormat/>
    <w:rPr>
      <w:rFonts w:cs="StarSymbol"/>
      <w:sz w:val="18"/>
      <w:szCs w:val="18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cs="StarSymbol"/>
      <w:sz w:val="18"/>
      <w:szCs w:val="18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character" w:customStyle="1" w:styleId="ListLabel6">
    <w:name w:val="ListLabel 6"/>
    <w:qFormat/>
    <w:rPr>
      <w:rFonts w:cs="StarSymbol"/>
      <w:sz w:val="18"/>
      <w:szCs w:val="18"/>
    </w:rPr>
  </w:style>
  <w:style w:type="character" w:customStyle="1" w:styleId="ListLabel7">
    <w:name w:val="ListLabel 7"/>
    <w:qFormat/>
    <w:rPr>
      <w:rFonts w:cs="StarSymbol"/>
      <w:sz w:val="18"/>
      <w:szCs w:val="18"/>
    </w:rPr>
  </w:style>
  <w:style w:type="character" w:customStyle="1" w:styleId="ListLabel8">
    <w:name w:val="ListLabel 8"/>
    <w:qFormat/>
    <w:rPr>
      <w:rFonts w:cs="StarSymbol"/>
      <w:sz w:val="18"/>
      <w:szCs w:val="18"/>
    </w:rPr>
  </w:style>
  <w:style w:type="character" w:customStyle="1" w:styleId="ListLabel9">
    <w:name w:val="ListLabel 9"/>
    <w:qFormat/>
    <w:rPr>
      <w:rFonts w:cs="StarSymbol"/>
      <w:sz w:val="18"/>
      <w:szCs w:val="18"/>
    </w:rPr>
  </w:style>
  <w:style w:type="character" w:customStyle="1" w:styleId="ListLabel10">
    <w:name w:val="ListLabel 10"/>
    <w:qFormat/>
    <w:rPr>
      <w:rFonts w:ascii="Arial" w:hAnsi="Arial" w:cs="StarSymbol"/>
      <w:b/>
      <w:sz w:val="16"/>
      <w:szCs w:val="18"/>
    </w:rPr>
  </w:style>
  <w:style w:type="character" w:customStyle="1" w:styleId="ListLabel11">
    <w:name w:val="ListLabel 11"/>
    <w:qFormat/>
    <w:rPr>
      <w:rFonts w:cs="StarSymbol"/>
      <w:sz w:val="18"/>
      <w:szCs w:val="18"/>
    </w:rPr>
  </w:style>
  <w:style w:type="character" w:customStyle="1" w:styleId="ListLabel12">
    <w:name w:val="ListLabel 12"/>
    <w:qFormat/>
    <w:rPr>
      <w:rFonts w:cs="StarSymbol"/>
      <w:sz w:val="18"/>
      <w:szCs w:val="18"/>
    </w:rPr>
  </w:style>
  <w:style w:type="character" w:customStyle="1" w:styleId="ListLabel13">
    <w:name w:val="ListLabel 13"/>
    <w:qFormat/>
    <w:rPr>
      <w:rFonts w:cs="StarSymbol"/>
      <w:sz w:val="18"/>
      <w:szCs w:val="18"/>
    </w:rPr>
  </w:style>
  <w:style w:type="character" w:customStyle="1" w:styleId="ListLabel14">
    <w:name w:val="ListLabel 14"/>
    <w:qFormat/>
    <w:rPr>
      <w:rFonts w:cs="StarSymbol"/>
      <w:sz w:val="18"/>
      <w:szCs w:val="18"/>
    </w:rPr>
  </w:style>
  <w:style w:type="character" w:customStyle="1" w:styleId="ListLabel15">
    <w:name w:val="ListLabel 15"/>
    <w:qFormat/>
    <w:rPr>
      <w:rFonts w:cs="StarSymbol"/>
      <w:sz w:val="18"/>
      <w:szCs w:val="18"/>
    </w:rPr>
  </w:style>
  <w:style w:type="character" w:customStyle="1" w:styleId="ListLabel16">
    <w:name w:val="ListLabel 16"/>
    <w:qFormat/>
    <w:rPr>
      <w:rFonts w:cs="StarSymbol"/>
      <w:sz w:val="18"/>
      <w:szCs w:val="18"/>
    </w:rPr>
  </w:style>
  <w:style w:type="character" w:customStyle="1" w:styleId="ListLabel17">
    <w:name w:val="ListLabel 17"/>
    <w:qFormat/>
    <w:rPr>
      <w:rFonts w:cs="StarSymbol"/>
      <w:sz w:val="18"/>
      <w:szCs w:val="18"/>
    </w:rPr>
  </w:style>
  <w:style w:type="character" w:customStyle="1" w:styleId="ListLabel18">
    <w:name w:val="ListLabel 18"/>
    <w:qFormat/>
    <w:rPr>
      <w:rFonts w:cs="StarSymbol"/>
      <w:sz w:val="18"/>
      <w:szCs w:val="18"/>
    </w:rPr>
  </w:style>
  <w:style w:type="character" w:customStyle="1" w:styleId="ListLabel19">
    <w:name w:val="ListLabel 19"/>
    <w:qFormat/>
    <w:rPr>
      <w:rFonts w:ascii="Arial" w:hAnsi="Arial" w:cs="OpenSymbol"/>
      <w:b/>
      <w:sz w:val="16"/>
      <w:szCs w:val="1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  <w:sz w:val="16"/>
      <w:szCs w:val="16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  <w:sz w:val="16"/>
      <w:szCs w:val="16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Arial" w:hAnsi="Arial" w:cs="OpenSymbol"/>
      <w:b/>
      <w:sz w:val="16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Arial" w:hAnsi="Arial" w:cs="OpenSymbol"/>
      <w:b/>
      <w:sz w:val="16"/>
      <w:szCs w:val="1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  <w:sz w:val="16"/>
      <w:szCs w:val="16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  <w:sz w:val="16"/>
      <w:szCs w:val="16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Arial" w:hAnsi="Arial" w:cs="OpenSymbol"/>
      <w:b/>
      <w:sz w:val="16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Arial" w:hAnsi="Arial" w:cs="OpenSymbol"/>
      <w:b/>
      <w:sz w:val="1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Arial" w:hAnsi="Arial" w:cs="OpenSymbol"/>
      <w:b/>
      <w:sz w:val="16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Arial" w:hAnsi="Arial" w:cs="OpenSymbol"/>
      <w:b/>
      <w:sz w:val="1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Arial" w:hAnsi="Arial" w:cs="OpenSymbol"/>
      <w:b/>
      <w:sz w:val="16"/>
      <w:szCs w:val="16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  <w:sz w:val="16"/>
      <w:szCs w:val="16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  <w:sz w:val="16"/>
      <w:szCs w:val="16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Arial" w:hAnsi="Arial" w:cs="OpenSymbol"/>
      <w:b/>
      <w:sz w:val="1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Arial" w:hAnsi="Arial" w:cs="OpenSymbol"/>
      <w:b/>
      <w:sz w:val="16"/>
      <w:szCs w:val="16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  <w:sz w:val="16"/>
      <w:szCs w:val="16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  <w:sz w:val="16"/>
      <w:szCs w:val="16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Arial" w:hAnsi="Arial" w:cs="OpenSymbol"/>
      <w:b/>
      <w:sz w:val="16"/>
      <w:szCs w:val="1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  <w:sz w:val="16"/>
      <w:szCs w:val="16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  <w:sz w:val="16"/>
      <w:szCs w:val="16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Arial" w:hAnsi="Arial" w:cs="OpenSymbol"/>
      <w:b/>
      <w:sz w:val="16"/>
      <w:szCs w:val="16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  <w:sz w:val="16"/>
      <w:szCs w:val="16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  <w:sz w:val="16"/>
      <w:szCs w:val="16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ascii="Arial" w:hAnsi="Arial" w:cs="OpenSymbol"/>
      <w:b/>
      <w:sz w:val="16"/>
      <w:szCs w:val="1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  <w:sz w:val="16"/>
      <w:szCs w:val="16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  <w:sz w:val="16"/>
      <w:szCs w:val="16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Arial" w:hAnsi="Arial" w:cs="OpenSymbol"/>
      <w:b/>
      <w:sz w:val="16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Arial" w:hAnsi="Arial" w:cs="OpenSymbol"/>
      <w:b/>
      <w:sz w:val="1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ascii="Arial" w:hAnsi="Arial" w:cs="StarSymbol"/>
      <w:b/>
      <w:sz w:val="16"/>
      <w:szCs w:val="18"/>
    </w:rPr>
  </w:style>
  <w:style w:type="character" w:customStyle="1" w:styleId="ListLabel161">
    <w:name w:val="ListLabel 161"/>
    <w:qFormat/>
    <w:rPr>
      <w:rFonts w:cs="StarSymbol"/>
      <w:sz w:val="18"/>
      <w:szCs w:val="18"/>
    </w:rPr>
  </w:style>
  <w:style w:type="character" w:customStyle="1" w:styleId="ListLabel162">
    <w:name w:val="ListLabel 162"/>
    <w:qFormat/>
    <w:rPr>
      <w:rFonts w:cs="StarSymbol"/>
      <w:sz w:val="18"/>
      <w:szCs w:val="18"/>
    </w:rPr>
  </w:style>
  <w:style w:type="character" w:customStyle="1" w:styleId="ListLabel163">
    <w:name w:val="ListLabel 163"/>
    <w:qFormat/>
    <w:rPr>
      <w:rFonts w:cs="StarSymbol"/>
      <w:sz w:val="18"/>
      <w:szCs w:val="18"/>
    </w:rPr>
  </w:style>
  <w:style w:type="character" w:customStyle="1" w:styleId="ListLabel164">
    <w:name w:val="ListLabel 164"/>
    <w:qFormat/>
    <w:rPr>
      <w:rFonts w:cs="StarSymbol"/>
      <w:sz w:val="18"/>
      <w:szCs w:val="18"/>
    </w:rPr>
  </w:style>
  <w:style w:type="character" w:customStyle="1" w:styleId="ListLabel165">
    <w:name w:val="ListLabel 165"/>
    <w:qFormat/>
    <w:rPr>
      <w:rFonts w:cs="StarSymbol"/>
      <w:sz w:val="18"/>
      <w:szCs w:val="18"/>
    </w:rPr>
  </w:style>
  <w:style w:type="character" w:customStyle="1" w:styleId="ListLabel166">
    <w:name w:val="ListLabel 166"/>
    <w:qFormat/>
    <w:rPr>
      <w:rFonts w:cs="StarSymbol"/>
      <w:sz w:val="18"/>
      <w:szCs w:val="18"/>
    </w:rPr>
  </w:style>
  <w:style w:type="character" w:customStyle="1" w:styleId="ListLabel167">
    <w:name w:val="ListLabel 167"/>
    <w:qFormat/>
    <w:rPr>
      <w:rFonts w:cs="StarSymbol"/>
      <w:sz w:val="18"/>
      <w:szCs w:val="18"/>
    </w:rPr>
  </w:style>
  <w:style w:type="character" w:customStyle="1" w:styleId="ListLabel168">
    <w:name w:val="ListLabel 168"/>
    <w:qFormat/>
    <w:rPr>
      <w:rFonts w:cs="StarSymbol"/>
      <w:sz w:val="18"/>
      <w:szCs w:val="18"/>
    </w:rPr>
  </w:style>
  <w:style w:type="character" w:customStyle="1" w:styleId="ListLabel169">
    <w:name w:val="ListLabel 169"/>
    <w:qFormat/>
    <w:rPr>
      <w:rFonts w:ascii="Arial" w:hAnsi="Arial" w:cs="StarSymbol"/>
      <w:b/>
      <w:sz w:val="16"/>
      <w:szCs w:val="18"/>
    </w:rPr>
  </w:style>
  <w:style w:type="character" w:customStyle="1" w:styleId="ListLabel170">
    <w:name w:val="ListLabel 170"/>
    <w:qFormat/>
    <w:rPr>
      <w:rFonts w:cs="StarSymbol"/>
      <w:sz w:val="18"/>
      <w:szCs w:val="18"/>
    </w:rPr>
  </w:style>
  <w:style w:type="character" w:customStyle="1" w:styleId="ListLabel171">
    <w:name w:val="ListLabel 171"/>
    <w:qFormat/>
    <w:rPr>
      <w:rFonts w:cs="StarSymbol"/>
      <w:sz w:val="18"/>
      <w:szCs w:val="18"/>
    </w:rPr>
  </w:style>
  <w:style w:type="character" w:customStyle="1" w:styleId="ListLabel172">
    <w:name w:val="ListLabel 172"/>
    <w:qFormat/>
    <w:rPr>
      <w:rFonts w:cs="StarSymbol"/>
      <w:sz w:val="18"/>
      <w:szCs w:val="18"/>
    </w:rPr>
  </w:style>
  <w:style w:type="character" w:customStyle="1" w:styleId="ListLabel173">
    <w:name w:val="ListLabel 173"/>
    <w:qFormat/>
    <w:rPr>
      <w:rFonts w:cs="StarSymbol"/>
      <w:sz w:val="18"/>
      <w:szCs w:val="18"/>
    </w:rPr>
  </w:style>
  <w:style w:type="character" w:customStyle="1" w:styleId="ListLabel174">
    <w:name w:val="ListLabel 174"/>
    <w:qFormat/>
    <w:rPr>
      <w:rFonts w:cs="StarSymbol"/>
      <w:sz w:val="18"/>
      <w:szCs w:val="18"/>
    </w:rPr>
  </w:style>
  <w:style w:type="character" w:customStyle="1" w:styleId="ListLabel175">
    <w:name w:val="ListLabel 175"/>
    <w:qFormat/>
    <w:rPr>
      <w:rFonts w:cs="StarSymbol"/>
      <w:sz w:val="18"/>
      <w:szCs w:val="18"/>
    </w:rPr>
  </w:style>
  <w:style w:type="character" w:customStyle="1" w:styleId="ListLabel176">
    <w:name w:val="ListLabel 176"/>
    <w:qFormat/>
    <w:rPr>
      <w:rFonts w:cs="StarSymbol"/>
      <w:sz w:val="18"/>
      <w:szCs w:val="18"/>
    </w:rPr>
  </w:style>
  <w:style w:type="character" w:customStyle="1" w:styleId="ListLabel177">
    <w:name w:val="ListLabel 177"/>
    <w:qFormat/>
    <w:rPr>
      <w:rFonts w:cs="StarSymbol"/>
      <w:sz w:val="18"/>
      <w:szCs w:val="18"/>
    </w:rPr>
  </w:style>
  <w:style w:type="character" w:customStyle="1" w:styleId="ListLabel178">
    <w:name w:val="ListLabel 178"/>
    <w:qFormat/>
    <w:rPr>
      <w:rFonts w:ascii="Arial" w:hAnsi="Arial" w:cs="OpenSymbol"/>
      <w:b/>
      <w:sz w:val="16"/>
      <w:szCs w:val="16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  <w:sz w:val="16"/>
      <w:szCs w:val="16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  <w:sz w:val="16"/>
      <w:szCs w:val="16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ascii="Arial" w:hAnsi="Arial" w:cs="OpenSymbol"/>
      <w:b/>
      <w:sz w:val="16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ascii="Arial" w:hAnsi="Arial" w:cs="OpenSymbol"/>
      <w:b/>
      <w:sz w:val="16"/>
      <w:szCs w:val="16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  <w:sz w:val="16"/>
      <w:szCs w:val="16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  <w:sz w:val="16"/>
      <w:szCs w:val="16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ascii="Arial" w:hAnsi="Arial" w:cs="OpenSymbol"/>
      <w:b/>
      <w:sz w:val="16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ascii="Arial" w:hAnsi="Arial" w:cs="OpenSymbol"/>
      <w:b/>
      <w:sz w:val="16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ascii="Arial" w:hAnsi="Arial" w:cs="OpenSymbol"/>
      <w:b/>
      <w:sz w:val="16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ascii="Arial" w:hAnsi="Arial" w:cs="OpenSymbol"/>
      <w:b/>
      <w:sz w:val="16"/>
      <w:szCs w:val="16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  <w:sz w:val="16"/>
      <w:szCs w:val="16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  <w:sz w:val="16"/>
      <w:szCs w:val="16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ascii="Arial" w:hAnsi="Arial" w:cs="OpenSymbol"/>
      <w:b/>
      <w:sz w:val="16"/>
      <w:szCs w:val="16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  <w:sz w:val="16"/>
      <w:szCs w:val="16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  <w:sz w:val="16"/>
      <w:szCs w:val="16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ascii="Arial" w:hAnsi="Arial" w:cs="OpenSymbol"/>
      <w:b/>
      <w:sz w:val="16"/>
      <w:szCs w:val="16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  <w:sz w:val="16"/>
      <w:szCs w:val="16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  <w:sz w:val="16"/>
      <w:szCs w:val="16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ascii="Arial" w:hAnsi="Arial" w:cs="OpenSymbol"/>
      <w:b/>
      <w:sz w:val="16"/>
      <w:szCs w:val="16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  <w:sz w:val="16"/>
      <w:szCs w:val="16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  <w:sz w:val="16"/>
      <w:szCs w:val="16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ascii="Arial" w:hAnsi="Arial" w:cs="OpenSymbol"/>
      <w:b/>
      <w:sz w:val="16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ascii="Arial" w:hAnsi="Arial" w:cs="OpenSymbol"/>
      <w:b/>
      <w:sz w:val="16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ascii="Arial" w:hAnsi="Arial" w:cs="StarSymbol"/>
      <w:b/>
      <w:sz w:val="16"/>
      <w:szCs w:val="18"/>
    </w:rPr>
  </w:style>
  <w:style w:type="character" w:customStyle="1" w:styleId="ListLabel287">
    <w:name w:val="ListLabel 287"/>
    <w:qFormat/>
    <w:rPr>
      <w:rFonts w:cs="StarSymbol"/>
      <w:sz w:val="18"/>
      <w:szCs w:val="18"/>
    </w:rPr>
  </w:style>
  <w:style w:type="character" w:customStyle="1" w:styleId="ListLabel288">
    <w:name w:val="ListLabel 288"/>
    <w:qFormat/>
    <w:rPr>
      <w:rFonts w:cs="StarSymbol"/>
      <w:sz w:val="18"/>
      <w:szCs w:val="18"/>
    </w:rPr>
  </w:style>
  <w:style w:type="character" w:customStyle="1" w:styleId="ListLabel289">
    <w:name w:val="ListLabel 289"/>
    <w:qFormat/>
    <w:rPr>
      <w:rFonts w:cs="StarSymbol"/>
      <w:sz w:val="18"/>
      <w:szCs w:val="18"/>
    </w:rPr>
  </w:style>
  <w:style w:type="character" w:customStyle="1" w:styleId="ListLabel290">
    <w:name w:val="ListLabel 290"/>
    <w:qFormat/>
    <w:rPr>
      <w:rFonts w:cs="StarSymbol"/>
      <w:sz w:val="18"/>
      <w:szCs w:val="18"/>
    </w:rPr>
  </w:style>
  <w:style w:type="character" w:customStyle="1" w:styleId="ListLabel291">
    <w:name w:val="ListLabel 291"/>
    <w:qFormat/>
    <w:rPr>
      <w:rFonts w:cs="StarSymbol"/>
      <w:sz w:val="18"/>
      <w:szCs w:val="18"/>
    </w:rPr>
  </w:style>
  <w:style w:type="character" w:customStyle="1" w:styleId="ListLabel292">
    <w:name w:val="ListLabel 292"/>
    <w:qFormat/>
    <w:rPr>
      <w:rFonts w:cs="StarSymbol"/>
      <w:sz w:val="18"/>
      <w:szCs w:val="18"/>
    </w:rPr>
  </w:style>
  <w:style w:type="character" w:customStyle="1" w:styleId="ListLabel293">
    <w:name w:val="ListLabel 293"/>
    <w:qFormat/>
    <w:rPr>
      <w:rFonts w:cs="StarSymbol"/>
      <w:sz w:val="18"/>
      <w:szCs w:val="18"/>
    </w:rPr>
  </w:style>
  <w:style w:type="character" w:customStyle="1" w:styleId="ListLabel294">
    <w:name w:val="ListLabel 294"/>
    <w:qFormat/>
    <w:rPr>
      <w:rFonts w:cs="StarSymbol"/>
      <w:sz w:val="18"/>
      <w:szCs w:val="18"/>
    </w:rPr>
  </w:style>
  <w:style w:type="character" w:customStyle="1" w:styleId="ListLabel295">
    <w:name w:val="ListLabel 295"/>
    <w:qFormat/>
    <w:rPr>
      <w:rFonts w:ascii="Arial" w:hAnsi="Arial" w:cs="StarSymbol"/>
      <w:b/>
      <w:sz w:val="16"/>
      <w:szCs w:val="18"/>
    </w:rPr>
  </w:style>
  <w:style w:type="character" w:customStyle="1" w:styleId="ListLabel296">
    <w:name w:val="ListLabel 296"/>
    <w:qFormat/>
    <w:rPr>
      <w:rFonts w:cs="StarSymbol"/>
      <w:sz w:val="18"/>
      <w:szCs w:val="18"/>
    </w:rPr>
  </w:style>
  <w:style w:type="character" w:customStyle="1" w:styleId="ListLabel297">
    <w:name w:val="ListLabel 297"/>
    <w:qFormat/>
    <w:rPr>
      <w:rFonts w:cs="StarSymbol"/>
      <w:sz w:val="18"/>
      <w:szCs w:val="18"/>
    </w:rPr>
  </w:style>
  <w:style w:type="character" w:customStyle="1" w:styleId="ListLabel298">
    <w:name w:val="ListLabel 298"/>
    <w:qFormat/>
    <w:rPr>
      <w:rFonts w:cs="StarSymbol"/>
      <w:sz w:val="18"/>
      <w:szCs w:val="18"/>
    </w:rPr>
  </w:style>
  <w:style w:type="character" w:customStyle="1" w:styleId="ListLabel299">
    <w:name w:val="ListLabel 299"/>
    <w:qFormat/>
    <w:rPr>
      <w:rFonts w:cs="StarSymbol"/>
      <w:sz w:val="18"/>
      <w:szCs w:val="18"/>
    </w:rPr>
  </w:style>
  <w:style w:type="character" w:customStyle="1" w:styleId="ListLabel300">
    <w:name w:val="ListLabel 300"/>
    <w:qFormat/>
    <w:rPr>
      <w:rFonts w:cs="StarSymbol"/>
      <w:sz w:val="18"/>
      <w:szCs w:val="18"/>
    </w:rPr>
  </w:style>
  <w:style w:type="character" w:customStyle="1" w:styleId="ListLabel301">
    <w:name w:val="ListLabel 301"/>
    <w:qFormat/>
    <w:rPr>
      <w:rFonts w:cs="StarSymbol"/>
      <w:sz w:val="18"/>
      <w:szCs w:val="18"/>
    </w:rPr>
  </w:style>
  <w:style w:type="character" w:customStyle="1" w:styleId="ListLabel302">
    <w:name w:val="ListLabel 302"/>
    <w:qFormat/>
    <w:rPr>
      <w:rFonts w:cs="StarSymbol"/>
      <w:sz w:val="18"/>
      <w:szCs w:val="18"/>
    </w:rPr>
  </w:style>
  <w:style w:type="character" w:customStyle="1" w:styleId="ListLabel303">
    <w:name w:val="ListLabel 303"/>
    <w:qFormat/>
    <w:rPr>
      <w:rFonts w:cs="StarSymbol"/>
      <w:sz w:val="18"/>
      <w:szCs w:val="18"/>
    </w:rPr>
  </w:style>
  <w:style w:type="character" w:customStyle="1" w:styleId="ListLabel304">
    <w:name w:val="ListLabel 304"/>
    <w:qFormat/>
    <w:rPr>
      <w:rFonts w:ascii="Arial" w:hAnsi="Arial" w:cs="OpenSymbol"/>
      <w:b/>
      <w:sz w:val="16"/>
      <w:szCs w:val="16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  <w:sz w:val="16"/>
      <w:szCs w:val="16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  <w:sz w:val="16"/>
      <w:szCs w:val="16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ascii="Arial" w:hAnsi="Arial" w:cs="OpenSymbol"/>
      <w:b/>
      <w:sz w:val="16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ascii="Arial" w:hAnsi="Arial" w:cs="OpenSymbol"/>
      <w:b/>
      <w:sz w:val="16"/>
      <w:szCs w:val="16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  <w:sz w:val="16"/>
      <w:szCs w:val="16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  <w:sz w:val="16"/>
      <w:szCs w:val="16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ascii="Arial" w:hAnsi="Arial" w:cs="OpenSymbol"/>
      <w:b/>
      <w:sz w:val="16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ascii="Arial" w:hAnsi="Arial" w:cs="OpenSymbol"/>
      <w:b/>
      <w:sz w:val="16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ascii="Arial" w:hAnsi="Arial" w:cs="OpenSymbol"/>
      <w:b/>
      <w:sz w:val="16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ascii="Arial" w:hAnsi="Arial" w:cs="OpenSymbol"/>
      <w:b/>
      <w:sz w:val="16"/>
      <w:szCs w:val="16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  <w:sz w:val="16"/>
      <w:szCs w:val="16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  <w:sz w:val="16"/>
      <w:szCs w:val="16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ascii="Arial" w:hAnsi="Arial" w:cs="OpenSymbol"/>
      <w:b/>
      <w:sz w:val="16"/>
      <w:szCs w:val="16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  <w:sz w:val="16"/>
      <w:szCs w:val="16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  <w:sz w:val="16"/>
      <w:szCs w:val="16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ascii="Arial" w:hAnsi="Arial" w:cs="OpenSymbol"/>
      <w:b/>
      <w:sz w:val="16"/>
      <w:szCs w:val="16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  <w:sz w:val="16"/>
      <w:szCs w:val="16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  <w:sz w:val="16"/>
      <w:szCs w:val="16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ascii="Arial" w:hAnsi="Arial" w:cs="OpenSymbol"/>
      <w:b/>
      <w:sz w:val="16"/>
      <w:szCs w:val="16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  <w:sz w:val="16"/>
      <w:szCs w:val="16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  <w:sz w:val="16"/>
      <w:szCs w:val="16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ascii="Arial" w:hAnsi="Arial" w:cs="OpenSymbol"/>
      <w:b/>
      <w:sz w:val="16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ascii="Arial" w:hAnsi="Arial" w:cs="OpenSymbol"/>
      <w:b/>
      <w:sz w:val="16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70C4E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CE1CBB"/>
    <w:pPr>
      <w:widowControl w:val="0"/>
      <w:suppressLineNumbers/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F7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0B17-40E7-493C-87A0-46E77604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1186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dc:description/>
  <cp:lastModifiedBy>LENOVO</cp:lastModifiedBy>
  <cp:revision>9</cp:revision>
  <cp:lastPrinted>2019-12-10T10:01:00Z</cp:lastPrinted>
  <dcterms:created xsi:type="dcterms:W3CDTF">2025-06-03T12:16:00Z</dcterms:created>
  <dcterms:modified xsi:type="dcterms:W3CDTF">2025-06-03T13:11:00Z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