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522E" w14:textId="36DCA226" w:rsidR="009A3DA9" w:rsidRPr="00AF2BDC" w:rsidRDefault="00AF2BDC" w:rsidP="00AF2BDC">
      <w:pPr>
        <w:jc w:val="center"/>
        <w:rPr>
          <w:rFonts w:ascii="Times New Roman" w:hAnsi="Times New Roman" w:cs="Times New Roman"/>
          <w:sz w:val="26"/>
          <w:szCs w:val="26"/>
        </w:rPr>
      </w:pPr>
      <w:r w:rsidRPr="00AF2BDC">
        <w:rPr>
          <w:rFonts w:ascii="Times New Roman" w:hAnsi="Times New Roman" w:cs="Times New Roman"/>
          <w:sz w:val="26"/>
          <w:szCs w:val="26"/>
        </w:rPr>
        <w:t>INFORMACJE OGÓLNE</w:t>
      </w:r>
    </w:p>
    <w:p w14:paraId="49456B7D" w14:textId="307ABD54" w:rsidR="00AF2BDC" w:rsidRPr="00983477" w:rsidRDefault="00AF2BDC" w:rsidP="00406B1D">
      <w:pPr>
        <w:jc w:val="both"/>
        <w:rPr>
          <w:rFonts w:ascii="Times New Roman" w:hAnsi="Times New Roman" w:cs="Times New Roman"/>
          <w:sz w:val="24"/>
          <w:szCs w:val="24"/>
        </w:rPr>
      </w:pPr>
      <w:r w:rsidRPr="00406B1D">
        <w:rPr>
          <w:rFonts w:ascii="Times New Roman" w:hAnsi="Times New Roman" w:cs="Times New Roman"/>
          <w:b/>
          <w:bCs/>
          <w:sz w:val="24"/>
          <w:szCs w:val="24"/>
        </w:rPr>
        <w:t>Celem kwalifikacji wojskowej jest wprowadzenie danych do</w:t>
      </w:r>
      <w:r w:rsidR="003C5C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6B1D">
        <w:rPr>
          <w:rFonts w:ascii="Times New Roman" w:hAnsi="Times New Roman" w:cs="Times New Roman"/>
          <w:b/>
          <w:bCs/>
          <w:sz w:val="24"/>
          <w:szCs w:val="24"/>
        </w:rPr>
        <w:t>ewidencji wojskowej oraz</w:t>
      </w:r>
      <w:r w:rsidR="003C5C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6B1D">
        <w:rPr>
          <w:rFonts w:ascii="Times New Roman" w:hAnsi="Times New Roman" w:cs="Times New Roman"/>
          <w:b/>
          <w:bCs/>
          <w:sz w:val="24"/>
          <w:szCs w:val="24"/>
        </w:rPr>
        <w:t>określenie zdolności do</w:t>
      </w:r>
      <w:r w:rsidR="003C5C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6B1D">
        <w:rPr>
          <w:rFonts w:ascii="Times New Roman" w:hAnsi="Times New Roman" w:cs="Times New Roman"/>
          <w:b/>
          <w:bCs/>
          <w:sz w:val="24"/>
          <w:szCs w:val="24"/>
        </w:rPr>
        <w:t>pełnienia służby wojskowej osób podlegających obowiązkowi stawienia się do</w:t>
      </w:r>
      <w:r w:rsidR="003C5C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6B1D">
        <w:rPr>
          <w:rFonts w:ascii="Times New Roman" w:hAnsi="Times New Roman" w:cs="Times New Roman"/>
          <w:b/>
          <w:bCs/>
          <w:sz w:val="24"/>
          <w:szCs w:val="24"/>
        </w:rPr>
        <w:t>kwalifikacji wojskowej, oraz</w:t>
      </w:r>
      <w:r w:rsidR="004702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6B1D">
        <w:rPr>
          <w:rFonts w:ascii="Times New Roman" w:hAnsi="Times New Roman" w:cs="Times New Roman"/>
          <w:b/>
          <w:bCs/>
          <w:sz w:val="24"/>
          <w:szCs w:val="24"/>
        </w:rPr>
        <w:t>tych, które zgłosiły się w</w:t>
      </w:r>
      <w:r w:rsidR="003C5C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6B1D">
        <w:rPr>
          <w:rFonts w:ascii="Times New Roman" w:hAnsi="Times New Roman" w:cs="Times New Roman"/>
          <w:b/>
          <w:bCs/>
          <w:sz w:val="24"/>
          <w:szCs w:val="24"/>
        </w:rPr>
        <w:t>trybie ochotniczym</w:t>
      </w:r>
      <w:r w:rsidRPr="00983477">
        <w:rPr>
          <w:rFonts w:ascii="Times New Roman" w:hAnsi="Times New Roman" w:cs="Times New Roman"/>
          <w:sz w:val="24"/>
          <w:szCs w:val="24"/>
        </w:rPr>
        <w:t>.</w:t>
      </w:r>
    </w:p>
    <w:p w14:paraId="30F6ABD7" w14:textId="38388B3A" w:rsidR="00AF2BDC" w:rsidRPr="00AF2BDC" w:rsidRDefault="00983477" w:rsidP="00406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Szczegółową l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ist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osób, które objęte 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 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obowiązkiem </w:t>
      </w:r>
      <w:r w:rsidR="00406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stawienia się do 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kwalifikacji wojskowej w</w:t>
      </w:r>
      <w:r w:rsidR="00406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danym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określ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publikowan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rokrocznie</w:t>
      </w:r>
      <w:r w:rsidR="00406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Ministra Obrony Narodowej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="001D56D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sprawie przeprowadzenia kwalifikacji wojskowej w konkretnym roku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Uogólniając są to:</w:t>
      </w:r>
    </w:p>
    <w:p w14:paraId="022B1BD2" w14:textId="129A4410" w:rsidR="00AF2BDC" w:rsidRPr="00AF2BDC" w:rsidRDefault="00D43290" w:rsidP="00406B1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ężczy</w:t>
      </w:r>
      <w:r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ź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i, którzy w danym roku kończą 19. rok życia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4AD6EA0E" w14:textId="16946944" w:rsidR="00AF2BDC" w:rsidRPr="00AF2BDC" w:rsidRDefault="00D43290" w:rsidP="00406B1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ężczy</w:t>
      </w:r>
      <w:r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ź</w:t>
      </w:r>
      <w:r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 wieku 20-24 lat, którzy 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nie</w:t>
      </w:r>
      <w:r w:rsidR="004702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posiadają określonej kategorii zdolności do</w:t>
      </w:r>
      <w:r w:rsidR="004702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F2BDC"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służby wojskowej;</w:t>
      </w:r>
    </w:p>
    <w:p w14:paraId="6A3F2C3D" w14:textId="6D4BBD59" w:rsidR="00D43290" w:rsidRPr="00983477" w:rsidRDefault="00AF2BDC" w:rsidP="00406B1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osoby, które w</w:t>
      </w:r>
      <w:r w:rsidR="004702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43290" w:rsidRPr="00983477">
        <w:rPr>
          <w:rFonts w:ascii="Times New Roman" w:eastAsia="Times New Roman" w:hAnsi="Times New Roman" w:cs="Times New Roman"/>
          <w:sz w:val="24"/>
          <w:szCs w:val="24"/>
          <w:lang w:eastAsia="pl-PL"/>
        </w:rPr>
        <w:t>dwóch poprzednich latach</w:t>
      </w:r>
      <w:r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zostały uznane za</w:t>
      </w:r>
      <w:r w:rsidR="004702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czasowo niezdolne do</w:t>
      </w:r>
      <w:r w:rsidR="004702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F2BDC">
        <w:rPr>
          <w:rFonts w:ascii="Times New Roman" w:eastAsia="Times New Roman" w:hAnsi="Times New Roman" w:cs="Times New Roman"/>
          <w:sz w:val="24"/>
          <w:szCs w:val="24"/>
          <w:lang w:eastAsia="pl-PL"/>
        </w:rPr>
        <w:t>służby wojskowej;</w:t>
      </w:r>
    </w:p>
    <w:p w14:paraId="738A96E3" w14:textId="600B81AE" w:rsidR="00D43290" w:rsidRPr="00983477" w:rsidRDefault="00D43290" w:rsidP="00406B1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477">
        <w:rPr>
          <w:rFonts w:ascii="Times New Roman" w:hAnsi="Times New Roman" w:cs="Times New Roman"/>
          <w:sz w:val="24"/>
          <w:szCs w:val="24"/>
        </w:rPr>
        <w:t>kobiety posiadające kwalifikacje przydatne do służby wojskowej, które nie stawały jeszcze do kwalifikacji wojskowej, oraz kobiety pobierające naukę w celu uzyskania tych kwalifikacji</w:t>
      </w:r>
      <w:r w:rsidR="00BB4456" w:rsidRPr="00983477">
        <w:rPr>
          <w:rFonts w:ascii="Times New Roman" w:hAnsi="Times New Roman" w:cs="Times New Roman"/>
          <w:sz w:val="24"/>
          <w:szCs w:val="24"/>
        </w:rPr>
        <w:t xml:space="preserve"> w ostatnim roku tej nauki</w:t>
      </w:r>
      <w:r w:rsidRPr="0098347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26593C7" w14:textId="4EC58315" w:rsidR="00D43290" w:rsidRPr="002F6224" w:rsidRDefault="00D43290" w:rsidP="00406B1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477">
        <w:rPr>
          <w:rFonts w:ascii="Times New Roman" w:hAnsi="Times New Roman" w:cs="Times New Roman"/>
          <w:sz w:val="24"/>
          <w:szCs w:val="24"/>
        </w:rPr>
        <w:t>osoby, które ukończyły 18 lat życia i zgłosiły się ochotniczo do kwalifikacji wojskowej, oraz osoby o nieuregulowanym stosunku do służby wojskowej do końca roku kalendarzowego, w którym kończą 60 lat życia, jeżeli nie posiadają określonej kategorii zdolności do służby wojskowej i zgłoszą się do kwalifikacji wojskowej.</w:t>
      </w:r>
    </w:p>
    <w:p w14:paraId="2C1CFCC1" w14:textId="716EA2F9" w:rsidR="00AD1717" w:rsidRPr="00AD1717" w:rsidRDefault="00983477" w:rsidP="00AD1717">
      <w:pPr>
        <w:jc w:val="both"/>
        <w:rPr>
          <w:rFonts w:ascii="Times New Roman" w:hAnsi="Times New Roman" w:cs="Times New Roman"/>
          <w:sz w:val="24"/>
          <w:szCs w:val="24"/>
        </w:rPr>
      </w:pPr>
      <w:r w:rsidRPr="00983477">
        <w:rPr>
          <w:rFonts w:ascii="Times New Roman" w:hAnsi="Times New Roman" w:cs="Times New Roman"/>
          <w:sz w:val="24"/>
          <w:szCs w:val="24"/>
        </w:rPr>
        <w:t>Do stawienia się do kwalifikacji wojskowej wzywa prezydent miasta, zapewniając planowe stawiennictwo osób do tej kwalifikacji</w:t>
      </w:r>
      <w:r w:rsidR="00AD1717">
        <w:rPr>
          <w:rFonts w:ascii="Times New Roman" w:hAnsi="Times New Roman" w:cs="Times New Roman"/>
          <w:sz w:val="24"/>
          <w:szCs w:val="24"/>
        </w:rPr>
        <w:t>. P</w:t>
      </w:r>
      <w:r w:rsidR="00AD1717" w:rsidRPr="00AD1717">
        <w:rPr>
          <w:rFonts w:ascii="Times New Roman" w:hAnsi="Times New Roman" w:cs="Times New Roman"/>
          <w:sz w:val="24"/>
          <w:szCs w:val="24"/>
        </w:rPr>
        <w:t>rezyden</w:t>
      </w:r>
      <w:r w:rsidR="00AD1717">
        <w:rPr>
          <w:rFonts w:ascii="Times New Roman" w:hAnsi="Times New Roman" w:cs="Times New Roman"/>
          <w:sz w:val="24"/>
          <w:szCs w:val="24"/>
        </w:rPr>
        <w:t>t mia</w:t>
      </w:r>
      <w:r w:rsidR="00AD1717" w:rsidRPr="00AD1717">
        <w:rPr>
          <w:rFonts w:ascii="Times New Roman" w:hAnsi="Times New Roman" w:cs="Times New Roman"/>
          <w:sz w:val="24"/>
          <w:szCs w:val="24"/>
        </w:rPr>
        <w:t>st</w:t>
      </w:r>
      <w:r w:rsidR="00AD1717">
        <w:rPr>
          <w:rFonts w:ascii="Times New Roman" w:hAnsi="Times New Roman" w:cs="Times New Roman"/>
          <w:sz w:val="24"/>
          <w:szCs w:val="24"/>
        </w:rPr>
        <w:t>a</w:t>
      </w:r>
      <w:r w:rsidR="00AD1717" w:rsidRPr="00AD1717">
        <w:rPr>
          <w:rFonts w:ascii="Times New Roman" w:hAnsi="Times New Roman" w:cs="Times New Roman"/>
          <w:sz w:val="24"/>
          <w:szCs w:val="24"/>
        </w:rPr>
        <w:t xml:space="preserve"> </w:t>
      </w:r>
      <w:r w:rsidR="00AD1717">
        <w:rPr>
          <w:rFonts w:ascii="Times New Roman" w:hAnsi="Times New Roman" w:cs="Times New Roman"/>
          <w:sz w:val="24"/>
          <w:szCs w:val="24"/>
        </w:rPr>
        <w:t xml:space="preserve">czyni to </w:t>
      </w:r>
      <w:r w:rsidR="00AD1717" w:rsidRPr="00AD1717">
        <w:rPr>
          <w:rFonts w:ascii="Times New Roman" w:hAnsi="Times New Roman" w:cs="Times New Roman"/>
          <w:sz w:val="24"/>
          <w:szCs w:val="24"/>
        </w:rPr>
        <w:t>za pomocą wezwań.</w:t>
      </w:r>
      <w:r w:rsidR="00AD1717">
        <w:rPr>
          <w:rFonts w:ascii="Times New Roman" w:hAnsi="Times New Roman" w:cs="Times New Roman"/>
          <w:sz w:val="24"/>
          <w:szCs w:val="24"/>
        </w:rPr>
        <w:t xml:space="preserve"> </w:t>
      </w:r>
      <w:r w:rsidR="00AD1717" w:rsidRPr="00AD1717">
        <w:rPr>
          <w:rFonts w:ascii="Times New Roman" w:hAnsi="Times New Roman" w:cs="Times New Roman"/>
          <w:sz w:val="24"/>
          <w:szCs w:val="24"/>
        </w:rPr>
        <w:t>Wezwanie doręcza się osobie co najmniej na 7 dni przed wyznaczonym terminem stawienia się do kwalifikacji wojskowej.</w:t>
      </w:r>
    </w:p>
    <w:p w14:paraId="150CB5BC" w14:textId="379648E1" w:rsidR="00AF2BDC" w:rsidRPr="00983477" w:rsidRDefault="00AD1717" w:rsidP="00406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B4456" w:rsidRPr="00983477">
        <w:rPr>
          <w:rFonts w:ascii="Times New Roman" w:hAnsi="Times New Roman" w:cs="Times New Roman"/>
          <w:sz w:val="24"/>
          <w:szCs w:val="24"/>
        </w:rPr>
        <w:t>ieotrzymanie wezwania imiennego nie zwalnia osób do tego zobowiązanych z konieczności stawienia się do kwalifikacji wojskowej, ponieważ o miejscu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="00BB4456" w:rsidRPr="00983477">
        <w:rPr>
          <w:rFonts w:ascii="Times New Roman" w:hAnsi="Times New Roman" w:cs="Times New Roman"/>
          <w:sz w:val="24"/>
          <w:szCs w:val="24"/>
        </w:rPr>
        <w:t>i terminie jej przeprowadzania na danym terenie informują także rozplakatowane obwieszczenia Wojewody Śląskiego.</w:t>
      </w:r>
    </w:p>
    <w:p w14:paraId="6C948482" w14:textId="189742F4" w:rsidR="00AF2BDC" w:rsidRDefault="00BB4456" w:rsidP="00406B1D">
      <w:pPr>
        <w:jc w:val="both"/>
        <w:rPr>
          <w:rFonts w:ascii="Times New Roman" w:hAnsi="Times New Roman" w:cs="Times New Roman"/>
          <w:sz w:val="24"/>
          <w:szCs w:val="24"/>
        </w:rPr>
      </w:pPr>
      <w:r w:rsidRPr="00983477">
        <w:rPr>
          <w:rFonts w:ascii="Times New Roman" w:hAnsi="Times New Roman" w:cs="Times New Roman"/>
          <w:sz w:val="24"/>
          <w:szCs w:val="24"/>
        </w:rPr>
        <w:t>Osoby, które z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ważnych przyczyn nie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 xml:space="preserve">mogą stawić się </w:t>
      </w:r>
      <w:r w:rsidR="00AD1717" w:rsidRPr="00AD1717">
        <w:rPr>
          <w:rFonts w:ascii="Times New Roman" w:hAnsi="Times New Roman" w:cs="Times New Roman"/>
          <w:sz w:val="24"/>
          <w:szCs w:val="24"/>
        </w:rPr>
        <w:t>w wyznaczonym terminie</w:t>
      </w:r>
      <w:r w:rsidRPr="00AD1717">
        <w:rPr>
          <w:rFonts w:ascii="Times New Roman" w:hAnsi="Times New Roman" w:cs="Times New Roman"/>
          <w:sz w:val="24"/>
          <w:szCs w:val="24"/>
        </w:rPr>
        <w:t>, powinny zgłosić ten fakt do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właściwego organu najpóźniej w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dniu, w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którym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były one zobowiązane stawić się na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 xml:space="preserve">kwalifikację. </w:t>
      </w:r>
      <w:r w:rsidR="00AD1717" w:rsidRPr="00AD1717">
        <w:rPr>
          <w:rFonts w:ascii="Times New Roman" w:hAnsi="Times New Roman" w:cs="Times New Roman"/>
          <w:sz w:val="24"/>
          <w:szCs w:val="24"/>
        </w:rPr>
        <w:t>Prezydent miasta określi nowy termin stawiennictwa</w:t>
      </w:r>
      <w:r w:rsidR="00A1023D">
        <w:rPr>
          <w:rFonts w:ascii="Times New Roman" w:hAnsi="Times New Roman" w:cs="Times New Roman"/>
          <w:sz w:val="24"/>
          <w:szCs w:val="24"/>
        </w:rPr>
        <w:t>.</w:t>
      </w:r>
      <w:r w:rsidR="00AD1717" w:rsidRPr="00AD1717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W</w:t>
      </w:r>
      <w:r w:rsidR="001D56D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AD1717">
        <w:rPr>
          <w:rFonts w:ascii="Times New Roman" w:hAnsi="Times New Roman" w:cs="Times New Roman"/>
          <w:sz w:val="24"/>
          <w:szCs w:val="24"/>
        </w:rPr>
        <w:t>przeciwnym wypadku niestawienie się na</w:t>
      </w:r>
      <w:r w:rsidR="00AD1717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kwalifikację wojskową może skutkować karą grzywny albo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doprowadzeniem przed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komisję przez</w:t>
      </w:r>
      <w:r w:rsidR="004702E4">
        <w:rPr>
          <w:rFonts w:ascii="Times New Roman" w:hAnsi="Times New Roman" w:cs="Times New Roman"/>
          <w:sz w:val="24"/>
          <w:szCs w:val="24"/>
        </w:rPr>
        <w:t xml:space="preserve"> </w:t>
      </w:r>
      <w:r w:rsidRPr="00AD1717">
        <w:rPr>
          <w:rFonts w:ascii="Times New Roman" w:hAnsi="Times New Roman" w:cs="Times New Roman"/>
          <w:sz w:val="24"/>
          <w:szCs w:val="24"/>
        </w:rPr>
        <w:t>Policję.</w:t>
      </w:r>
    </w:p>
    <w:p w14:paraId="6DD20DF6" w14:textId="22452D4D" w:rsidR="005245F6" w:rsidRDefault="005245F6" w:rsidP="00406B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E7A6DB" w14:textId="2834D8C6" w:rsidR="005245F6" w:rsidRPr="00983477" w:rsidRDefault="005245F6" w:rsidP="00406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Kwalifikacja wojskowa na terenie miasta Sosnowca odbywa się zwyczajowo w budynku Powiatowego Urzędu Pracy przy ulicy Rzeźniczej 12. Dodatkowych informacji można uzyskać w Referacie Spraw Obronnych, Wojskowych i Obrony Cywilnej Wydziału Bezpieczeństwa i</w:t>
      </w:r>
      <w:r w:rsidR="001D56D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hAnsi="Times New Roman" w:cs="Times New Roman"/>
          <w:sz w:val="24"/>
          <w:szCs w:val="24"/>
        </w:rPr>
        <w:t>Zarządzania Kryzysowego Urzędu Miejskiego w Sosnowcu (</w:t>
      </w:r>
      <w:r>
        <w:rPr>
          <w:rFonts w:ascii="Times New Roman" w:hAnsi="Times New Roman"/>
          <w:sz w:val="24"/>
          <w:szCs w:val="24"/>
        </w:rPr>
        <w:t>tel. 32 296-38-92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58FD682" w14:textId="0C87DC28" w:rsidR="00AF2BDC" w:rsidRPr="00AF2BDC" w:rsidRDefault="00AF2BDC" w:rsidP="00AF2B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D9E9A2" wp14:editId="1C14EDB0">
            <wp:extent cx="5760720" cy="40741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BDC" w:rsidRPr="00AF2B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6DE3"/>
    <w:multiLevelType w:val="multilevel"/>
    <w:tmpl w:val="F712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DB296E"/>
    <w:multiLevelType w:val="multilevel"/>
    <w:tmpl w:val="43F8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5574731">
    <w:abstractNumId w:val="0"/>
  </w:num>
  <w:num w:numId="2" w16cid:durableId="1215048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A9"/>
    <w:rsid w:val="001D56DB"/>
    <w:rsid w:val="002F6224"/>
    <w:rsid w:val="003C5C6D"/>
    <w:rsid w:val="00406B1D"/>
    <w:rsid w:val="004702E4"/>
    <w:rsid w:val="005245F6"/>
    <w:rsid w:val="008C672A"/>
    <w:rsid w:val="00910CF3"/>
    <w:rsid w:val="0091288F"/>
    <w:rsid w:val="00983477"/>
    <w:rsid w:val="009A3DA9"/>
    <w:rsid w:val="00A1023D"/>
    <w:rsid w:val="00AD1717"/>
    <w:rsid w:val="00AF2BDC"/>
    <w:rsid w:val="00BB4456"/>
    <w:rsid w:val="00D4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CEF1D"/>
  <w15:chartTrackingRefBased/>
  <w15:docId w15:val="{3AADD855-6816-48D5-A2BB-84EAB1014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F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F2BDC"/>
    <w:rPr>
      <w:b/>
      <w:bCs/>
    </w:rPr>
  </w:style>
  <w:style w:type="paragraph" w:customStyle="1" w:styleId="Default">
    <w:name w:val="Default"/>
    <w:rsid w:val="00D432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8347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3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7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370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</dc:creator>
  <cp:keywords/>
  <dc:description/>
  <cp:lastModifiedBy>um</cp:lastModifiedBy>
  <cp:revision>15</cp:revision>
  <dcterms:created xsi:type="dcterms:W3CDTF">2025-10-13T07:30:00Z</dcterms:created>
  <dcterms:modified xsi:type="dcterms:W3CDTF">2025-10-13T08:48:00Z</dcterms:modified>
</cp:coreProperties>
</file>